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FD48C2" w14:textId="5862320A" w:rsidR="00ED7268" w:rsidRPr="00EA7907" w:rsidRDefault="00ED7268" w:rsidP="00ED7268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</w:pPr>
      <w:r w:rsidRPr="00EA7907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>Unité Split Inverter Réversible R-32</w:t>
      </w:r>
      <w:r w:rsidRPr="00EA7907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br/>
        <w:t xml:space="preserve">Gamme </w:t>
      </w:r>
      <w:r w:rsidR="00886A53" w:rsidRPr="00EA7907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>STYLISH</w:t>
      </w:r>
      <w:r w:rsidRPr="00EA7907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br/>
      </w:r>
      <w:r w:rsidR="00886A53" w:rsidRPr="00EA7907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>FTXA 20</w:t>
      </w:r>
      <w:r w:rsidRPr="00EA7907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 xml:space="preserve"> / RX</w:t>
      </w:r>
      <w:r w:rsidR="00886A53" w:rsidRPr="00EA7907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>A</w:t>
      </w:r>
      <w:r w:rsidRPr="00EA7907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 xml:space="preserve"> 20</w:t>
      </w:r>
    </w:p>
    <w:p w14:paraId="14DD0449" w14:textId="77777777" w:rsidR="00ED7268" w:rsidRPr="00EA7907" w:rsidRDefault="00ED7268" w:rsidP="00ED7268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B050"/>
          <w:kern w:val="36"/>
          <w:sz w:val="48"/>
          <w:szCs w:val="48"/>
          <w:lang w:val="fr-FR"/>
        </w:rPr>
      </w:pPr>
    </w:p>
    <w:p w14:paraId="7DFA14C5" w14:textId="77777777" w:rsidR="00ED7268" w:rsidRPr="00EA7907" w:rsidRDefault="00ED7268" w:rsidP="00ED726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</w:pPr>
      <w:r w:rsidRPr="00EA7907"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  <w:t xml:space="preserve">1 - GENERALITES </w:t>
      </w:r>
    </w:p>
    <w:p w14:paraId="7DFBC8DE" w14:textId="46CE8D84" w:rsidR="00ED7268" w:rsidRPr="00EA7907" w:rsidRDefault="00ED7268" w:rsidP="00ED72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EA7907">
        <w:rPr>
          <w:rFonts w:ascii="Times New Roman" w:eastAsia="Times New Roman" w:hAnsi="Times New Roman" w:cs="Times New Roman"/>
          <w:sz w:val="24"/>
          <w:szCs w:val="24"/>
          <w:lang w:val="fr-FR"/>
        </w:rPr>
        <w:t>La climatisation se fera par un système Inverter à détente directe et à condensation par air, de marque DAIKIN, permettant le rafraîchissement et le chauffage des locaux.</w:t>
      </w:r>
      <w:r w:rsidRPr="00EA7907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(A noter que le blocage du système en mode "chauffage seul" sera possible afin d'optimiser</w:t>
      </w:r>
      <w:r w:rsidR="001239B4" w:rsidRPr="00EA7907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possiblement</w:t>
      </w:r>
      <w:r w:rsidRPr="00EA7907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la valeur de Cep du bâtiment). </w:t>
      </w:r>
      <w:r w:rsidRPr="00EA7907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La technologie Inverter permettra de moduler en permanence la puissance de l’unité extérieure en fonction des variations de charge thermique de la pièce.</w:t>
      </w:r>
      <w:r w:rsidRPr="00EA7907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En outre, le système sera optimisé pour une meilleure efficacité saisonnière conformément aux exigences de la directive européenne Ecodesign.</w:t>
      </w:r>
      <w:r w:rsidRPr="00EA7907">
        <w:rPr>
          <w:rFonts w:ascii="Times New Roman" w:eastAsia="Times New Roman" w:hAnsi="Times New Roman" w:cs="Times New Roman"/>
          <w:sz w:val="24"/>
          <w:szCs w:val="24"/>
          <w:lang w:val="fr-FR"/>
        </w:rPr>
        <w:br/>
      </w:r>
    </w:p>
    <w:p w14:paraId="3F55DDDE" w14:textId="0164D621" w:rsidR="00ED7268" w:rsidRPr="00EA7907" w:rsidRDefault="00ED7268" w:rsidP="00ED72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EA7907">
        <w:rPr>
          <w:rFonts w:ascii="Times New Roman" w:eastAsia="Times New Roman" w:hAnsi="Times New Roman" w:cs="Times New Roman"/>
          <w:sz w:val="24"/>
          <w:szCs w:val="24"/>
          <w:lang w:val="fr-FR"/>
        </w:rPr>
        <w:t>A noter également que la compatibilité au réseau wifi permettra un contrôle à distance sur tablette ou smartphone.</w:t>
      </w:r>
    </w:p>
    <w:p w14:paraId="5C2D52CE" w14:textId="6A676906" w:rsidR="00ED7268" w:rsidRPr="00EA7907" w:rsidRDefault="00ED7268" w:rsidP="00ED72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EA7907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Ainsi, l'utilisation du réfrigérant R-32, ayant un faible GWP (Potentiel de Réchauffement </w:t>
      </w:r>
      <w:r w:rsidR="00520929" w:rsidRPr="00EA7907">
        <w:rPr>
          <w:rFonts w:ascii="Times New Roman" w:eastAsia="Times New Roman" w:hAnsi="Times New Roman" w:cs="Times New Roman"/>
          <w:sz w:val="24"/>
          <w:szCs w:val="24"/>
          <w:lang w:val="fr-FR"/>
        </w:rPr>
        <w:t>Planétaire</w:t>
      </w:r>
      <w:r w:rsidRPr="00EA7907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de 675), limitera l'impact environnemental des équipements, et garantira une efficacité optimale à charge partielle et totale.</w:t>
      </w:r>
    </w:p>
    <w:p w14:paraId="51CE9BC6" w14:textId="77777777" w:rsidR="00ED7268" w:rsidRPr="00EA7907" w:rsidRDefault="00ED7268" w:rsidP="00ED72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EA7907">
        <w:rPr>
          <w:rFonts w:ascii="Times New Roman" w:eastAsia="Times New Roman" w:hAnsi="Times New Roman" w:cs="Times New Roman"/>
          <w:sz w:val="24"/>
          <w:szCs w:val="24"/>
          <w:lang w:val="fr-FR"/>
        </w:rPr>
        <w:t>Le confort intérieur sera amélioré en purifiant l'air (technologie Flash Streamer) et en le distribuant uniformément dans la pièce (soufflage 3D).</w:t>
      </w:r>
    </w:p>
    <w:p w14:paraId="7E3AED31" w14:textId="77777777" w:rsidR="00ED7268" w:rsidRPr="00EA7907" w:rsidRDefault="00ED7268" w:rsidP="00ED726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</w:pPr>
      <w:r w:rsidRPr="00EA7907"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  <w:t>2 - MATERIEL</w:t>
      </w:r>
    </w:p>
    <w:p w14:paraId="35AA7114" w14:textId="77777777" w:rsidR="00ED7268" w:rsidRPr="00EA7907" w:rsidRDefault="00ED7268" w:rsidP="00ED726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fr-FR"/>
        </w:rPr>
      </w:pPr>
      <w:r w:rsidRPr="00EA7907">
        <w:rPr>
          <w:rFonts w:ascii="Times New Roman" w:eastAsia="Times New Roman" w:hAnsi="Times New Roman" w:cs="Times New Roman"/>
          <w:b/>
          <w:bCs/>
          <w:sz w:val="27"/>
          <w:szCs w:val="27"/>
          <w:lang w:val="fr-FR"/>
        </w:rPr>
        <w:t>2.1 - Unité extérieure</w:t>
      </w:r>
    </w:p>
    <w:p w14:paraId="66C0E4E7" w14:textId="77777777" w:rsidR="00ED7268" w:rsidRPr="00EA7907" w:rsidRDefault="00ED7268" w:rsidP="00ED72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EA7907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L'unité extérieure sera de type </w:t>
      </w:r>
      <w:r w:rsidRPr="00EA7907">
        <w:rPr>
          <w:rFonts w:ascii="Times New Roman" w:eastAsia="Times New Roman" w:hAnsi="Times New Roman" w:cs="Times New Roman"/>
          <w:b/>
          <w:bCs/>
          <w:sz w:val="24"/>
          <w:szCs w:val="24"/>
          <w:lang w:val="fr-FR"/>
        </w:rPr>
        <w:t>RX</w:t>
      </w:r>
      <w:r w:rsidR="00886A53" w:rsidRPr="00EA7907">
        <w:rPr>
          <w:rFonts w:ascii="Times New Roman" w:eastAsia="Times New Roman" w:hAnsi="Times New Roman" w:cs="Times New Roman"/>
          <w:b/>
          <w:bCs/>
          <w:sz w:val="24"/>
          <w:szCs w:val="24"/>
          <w:lang w:val="fr-FR"/>
        </w:rPr>
        <w:t>A</w:t>
      </w:r>
      <w:r w:rsidRPr="00EA7907">
        <w:rPr>
          <w:rFonts w:ascii="Times New Roman" w:eastAsia="Times New Roman" w:hAnsi="Times New Roman" w:cs="Times New Roman"/>
          <w:b/>
          <w:bCs/>
          <w:sz w:val="24"/>
          <w:szCs w:val="24"/>
          <w:lang w:val="fr-FR"/>
        </w:rPr>
        <w:t xml:space="preserve"> 20</w:t>
      </w:r>
      <w:r w:rsidRPr="00EA7907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assemblée et testée en usine. Elle sera préchargée en fluide R-32 pour une longueur de tuyauterie de 10m.</w:t>
      </w:r>
      <w:r w:rsidRPr="00EA7907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Elle sera équipée d'un compresseur " Swing - DC Inverter " à courant continu offrant un très haut rendement énergétique.</w:t>
      </w:r>
      <w:r w:rsidRPr="00EA7907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Le compresseur limitera les surintensités au démarrage et permettra la variation de la puissance frigorifique et calorifique.</w:t>
      </w:r>
      <w:r w:rsidRPr="00EA7907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Les ailettes du condenseur seront protégées par un revêtement polyacrylique évitant la corrosion.</w:t>
      </w:r>
      <w:r w:rsidRPr="00EA7907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 xml:space="preserve">De poids et dimensions réduits, l'unité s'installera aisément sur un toit, une terrasse, ou contre un mur extérieur. </w:t>
      </w:r>
    </w:p>
    <w:p w14:paraId="111A6D8E" w14:textId="77777777" w:rsidR="00ED7268" w:rsidRPr="00EA7907" w:rsidRDefault="00DD763B" w:rsidP="00DD763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EA7907"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  <w:lastRenderedPageBreak/>
        <w:drawing>
          <wp:inline distT="0" distB="0" distL="0" distR="0" wp14:anchorId="6601D2F3" wp14:editId="0D16D67C">
            <wp:extent cx="1517555" cy="1211601"/>
            <wp:effectExtent l="0" t="0" r="6985" b="762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XA20-35A.t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6988" cy="12191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3596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812"/>
        <w:gridCol w:w="1701"/>
      </w:tblGrid>
      <w:tr w:rsidR="00EA7907" w:rsidRPr="00EA7907" w14:paraId="0F3791D7" w14:textId="77777777" w:rsidTr="00E87200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E988D3" w14:textId="77777777" w:rsidR="00886A53" w:rsidRPr="00EA7907" w:rsidRDefault="00886A53" w:rsidP="00E87200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</w:pPr>
            <w:r w:rsidRPr="00EA7907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>Référence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32CEE2" w14:textId="1C34EC84" w:rsidR="00886A53" w:rsidRPr="00EA7907" w:rsidRDefault="00886A53" w:rsidP="00E87200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</w:pPr>
            <w:r w:rsidRPr="00EA7907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>RXA 20 A</w:t>
            </w:r>
            <w:r w:rsidR="00520929" w:rsidRPr="00EA7907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>8</w:t>
            </w:r>
          </w:p>
        </w:tc>
      </w:tr>
      <w:tr w:rsidR="00EA7907" w:rsidRPr="00EA7907" w14:paraId="7E4A93D9" w14:textId="77777777" w:rsidTr="00E87200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E2A17F" w14:textId="77777777" w:rsidR="00886A53" w:rsidRPr="00EA7907" w:rsidRDefault="00886A53" w:rsidP="00E8720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EA7907">
              <w:rPr>
                <w:rFonts w:ascii="Verdana" w:eastAsia="Times New Roman" w:hAnsi="Verdana" w:cs="Times New Roman"/>
                <w:sz w:val="17"/>
                <w:szCs w:val="17"/>
              </w:rPr>
              <w:t>Fluide frigorigène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5A6E69" w14:textId="77777777" w:rsidR="00886A53" w:rsidRPr="00EA7907" w:rsidRDefault="00886A53" w:rsidP="00E87200">
            <w:pPr>
              <w:spacing w:before="100" w:beforeAutospacing="1" w:after="100" w:afterAutospacing="1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EA7907">
              <w:rPr>
                <w:rFonts w:ascii="Verdana" w:eastAsia="Times New Roman" w:hAnsi="Verdana" w:cs="Times New Roman"/>
                <w:sz w:val="17"/>
                <w:szCs w:val="17"/>
              </w:rPr>
              <w:t>R32</w:t>
            </w:r>
          </w:p>
        </w:tc>
      </w:tr>
      <w:tr w:rsidR="00EA7907" w:rsidRPr="00EA7907" w14:paraId="16029CB0" w14:textId="77777777" w:rsidTr="00E87200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16E6A5" w14:textId="025A4F31" w:rsidR="00886A53" w:rsidRPr="00EA7907" w:rsidRDefault="00886A53" w:rsidP="00E8720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EA7907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Encombrement HxLxP (mm)</w:t>
            </w:r>
            <w:r w:rsidR="00520929" w:rsidRPr="00EA7907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 xml:space="preserve"> – capot et grilles inclus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9AF054" w14:textId="52E48E15" w:rsidR="00886A53" w:rsidRPr="00EA7907" w:rsidRDefault="00520929" w:rsidP="00E87200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EA7907">
              <w:rPr>
                <w:rFonts w:ascii="Verdana" w:eastAsia="Times New Roman" w:hAnsi="Verdana" w:cs="Times New Roman"/>
                <w:sz w:val="17"/>
                <w:szCs w:val="17"/>
              </w:rPr>
              <w:t>552 x 840 x 350</w:t>
            </w:r>
          </w:p>
        </w:tc>
      </w:tr>
      <w:tr w:rsidR="00EA7907" w:rsidRPr="00EA7907" w14:paraId="1EE71B72" w14:textId="77777777" w:rsidTr="00E87200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41BB10" w14:textId="77777777" w:rsidR="00886A53" w:rsidRPr="00EA7907" w:rsidRDefault="00886A53" w:rsidP="00E8720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EA7907">
              <w:rPr>
                <w:rFonts w:ascii="Verdana" w:eastAsia="Times New Roman" w:hAnsi="Verdana" w:cs="Times New Roman"/>
                <w:sz w:val="17"/>
                <w:szCs w:val="17"/>
              </w:rPr>
              <w:t>Poids de l’unité (kg)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B25EAE" w14:textId="77777777" w:rsidR="00886A53" w:rsidRPr="00EA7907" w:rsidRDefault="00886A53" w:rsidP="00E87200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EA7907">
              <w:rPr>
                <w:rFonts w:ascii="Verdana" w:eastAsia="Times New Roman" w:hAnsi="Verdana" w:cs="Times New Roman"/>
                <w:sz w:val="17"/>
                <w:szCs w:val="17"/>
              </w:rPr>
              <w:t>32</w:t>
            </w:r>
          </w:p>
        </w:tc>
      </w:tr>
      <w:tr w:rsidR="00EA7907" w:rsidRPr="00EA7907" w14:paraId="38ACD991" w14:textId="77777777" w:rsidTr="00E87200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149CE9" w14:textId="77777777" w:rsidR="00886A53" w:rsidRPr="00EA7907" w:rsidRDefault="00886A53" w:rsidP="00E8720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EA7907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Niveau de Pression sonore dB(A) – Froid / Chaud à 1m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D46ED5" w14:textId="77777777" w:rsidR="00886A53" w:rsidRPr="00EA7907" w:rsidRDefault="00886A53" w:rsidP="00E87200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EA7907">
              <w:rPr>
                <w:rFonts w:ascii="Verdana" w:eastAsia="Times New Roman" w:hAnsi="Verdana" w:cs="Times New Roman"/>
                <w:sz w:val="17"/>
                <w:szCs w:val="17"/>
              </w:rPr>
              <w:t>46 / 47</w:t>
            </w:r>
          </w:p>
        </w:tc>
      </w:tr>
      <w:tr w:rsidR="00EA7907" w:rsidRPr="00EA7907" w14:paraId="0AB385D1" w14:textId="77777777" w:rsidTr="00E87200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2350A3" w14:textId="77777777" w:rsidR="00886A53" w:rsidRPr="00EA7907" w:rsidRDefault="00886A53" w:rsidP="00E8720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EA7907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Niveau de Puissance sonore dB(A)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D96990" w14:textId="77777777" w:rsidR="00886A53" w:rsidRPr="00EA7907" w:rsidRDefault="00886A53" w:rsidP="00E87200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EA7907">
              <w:rPr>
                <w:rFonts w:ascii="Verdana" w:eastAsia="Times New Roman" w:hAnsi="Verdana" w:cs="Times New Roman"/>
                <w:sz w:val="17"/>
                <w:szCs w:val="17"/>
              </w:rPr>
              <w:t>59</w:t>
            </w:r>
          </w:p>
        </w:tc>
      </w:tr>
      <w:tr w:rsidR="00EA7907" w:rsidRPr="00EA7907" w14:paraId="28BACF45" w14:textId="77777777" w:rsidTr="00E87200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2167DD" w14:textId="77777777" w:rsidR="00886A53" w:rsidRPr="00EA7907" w:rsidRDefault="00886A53" w:rsidP="00E8720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EA7907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Plage de fonctionnement (froid) °CBS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9A40F5" w14:textId="77777777" w:rsidR="00886A53" w:rsidRPr="00EA7907" w:rsidRDefault="00886A53" w:rsidP="00E87200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EA7907">
              <w:rPr>
                <w:rFonts w:ascii="Verdana" w:eastAsia="Times New Roman" w:hAnsi="Verdana" w:cs="Times New Roman"/>
                <w:sz w:val="17"/>
                <w:szCs w:val="17"/>
              </w:rPr>
              <w:t>-10 / +46°C</w:t>
            </w:r>
          </w:p>
        </w:tc>
      </w:tr>
      <w:tr w:rsidR="00EA7907" w:rsidRPr="00EA7907" w14:paraId="11C17B90" w14:textId="77777777" w:rsidTr="00E87200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AE62DC" w14:textId="77777777" w:rsidR="00886A53" w:rsidRPr="00EA7907" w:rsidRDefault="00886A53" w:rsidP="00E8720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EA7907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Plage de fonctionnement (chaud) °CBH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134EC4" w14:textId="77777777" w:rsidR="00886A53" w:rsidRPr="00EA7907" w:rsidRDefault="00886A53" w:rsidP="00E87200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EA7907">
              <w:rPr>
                <w:rFonts w:ascii="Verdana" w:eastAsia="Times New Roman" w:hAnsi="Verdana" w:cs="Times New Roman"/>
                <w:sz w:val="17"/>
                <w:szCs w:val="17"/>
              </w:rPr>
              <w:t>-15 / +18 °C</w:t>
            </w:r>
          </w:p>
        </w:tc>
      </w:tr>
    </w:tbl>
    <w:p w14:paraId="46AE0C4B" w14:textId="77777777" w:rsidR="00ED7268" w:rsidRPr="00EA7907" w:rsidRDefault="00ED7268" w:rsidP="00ED726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EA7907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2.2 - </w:t>
      </w:r>
      <w:proofErr w:type="spellStart"/>
      <w:r w:rsidRPr="00EA7907">
        <w:rPr>
          <w:rFonts w:ascii="Times New Roman" w:eastAsia="Times New Roman" w:hAnsi="Times New Roman" w:cs="Times New Roman"/>
          <w:b/>
          <w:bCs/>
          <w:sz w:val="27"/>
          <w:szCs w:val="27"/>
        </w:rPr>
        <w:t>Unité</w:t>
      </w:r>
      <w:proofErr w:type="spellEnd"/>
      <w:r w:rsidRPr="00EA7907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EA7907">
        <w:rPr>
          <w:rFonts w:ascii="Times New Roman" w:eastAsia="Times New Roman" w:hAnsi="Times New Roman" w:cs="Times New Roman"/>
          <w:b/>
          <w:bCs/>
          <w:sz w:val="27"/>
          <w:szCs w:val="27"/>
        </w:rPr>
        <w:t>intérieure</w:t>
      </w:r>
      <w:proofErr w:type="spellEnd"/>
    </w:p>
    <w:p w14:paraId="1E1A6FF1" w14:textId="77777777" w:rsidR="00886A53" w:rsidRPr="00EA7907" w:rsidRDefault="00ED7268" w:rsidP="00886A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EA7907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L'unité intérieure sera sélectionnée en fonction des besoins thermiques des locaux et des contraintes d'installation. Elle sera de type mural </w:t>
      </w:r>
      <w:r w:rsidRPr="00EA7907">
        <w:rPr>
          <w:rFonts w:ascii="Times New Roman" w:eastAsia="Times New Roman" w:hAnsi="Times New Roman" w:cs="Times New Roman"/>
          <w:b/>
          <w:bCs/>
          <w:sz w:val="24"/>
          <w:szCs w:val="24"/>
          <w:lang w:val="fr-FR"/>
        </w:rPr>
        <w:t>FTX</w:t>
      </w:r>
      <w:r w:rsidR="00886A53" w:rsidRPr="00EA7907">
        <w:rPr>
          <w:rFonts w:ascii="Times New Roman" w:eastAsia="Times New Roman" w:hAnsi="Times New Roman" w:cs="Times New Roman"/>
          <w:b/>
          <w:bCs/>
          <w:sz w:val="24"/>
          <w:szCs w:val="24"/>
          <w:lang w:val="fr-FR"/>
        </w:rPr>
        <w:t>A</w:t>
      </w:r>
      <w:r w:rsidRPr="00EA7907">
        <w:rPr>
          <w:rFonts w:ascii="Times New Roman" w:eastAsia="Times New Roman" w:hAnsi="Times New Roman" w:cs="Times New Roman"/>
          <w:b/>
          <w:bCs/>
          <w:sz w:val="24"/>
          <w:szCs w:val="24"/>
          <w:lang w:val="fr-FR"/>
        </w:rPr>
        <w:t xml:space="preserve"> 20</w:t>
      </w:r>
      <w:r w:rsidRPr="00EA7907">
        <w:rPr>
          <w:rFonts w:ascii="Times New Roman" w:eastAsia="Times New Roman" w:hAnsi="Times New Roman" w:cs="Times New Roman"/>
          <w:sz w:val="24"/>
          <w:szCs w:val="24"/>
          <w:lang w:val="fr-FR"/>
        </w:rPr>
        <w:t>.</w:t>
      </w:r>
    </w:p>
    <w:p w14:paraId="77452A18" w14:textId="77777777" w:rsidR="00886A53" w:rsidRPr="00EA7907" w:rsidRDefault="00886A53" w:rsidP="00886A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EA7907">
        <w:rPr>
          <w:rFonts w:ascii="Times New Roman" w:eastAsia="Times New Roman" w:hAnsi="Times New Roman" w:cs="Times New Roman"/>
          <w:sz w:val="24"/>
          <w:szCs w:val="24"/>
          <w:lang w:val="fr-FR"/>
        </w:rPr>
        <w:t>Elle sera disponible en trois coloris au choix (blanc, argent ou noir).</w:t>
      </w:r>
    </w:p>
    <w:p w14:paraId="336CC7BE" w14:textId="77777777" w:rsidR="00ED7268" w:rsidRPr="00EA7907" w:rsidRDefault="00ED7268" w:rsidP="00886A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EA7907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Elle sera dotée de la technologie Flash Streamer permettant de purifier l'air distribué dans la pièce (élimination des bactéries, virus, moisissures et acariens).</w:t>
      </w:r>
      <w:r w:rsidRPr="00EA7907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Un détecteur de présence bizone intégré favorisera une diffusion d'air à l'écart des occupants pour optimiser la sensation de confort intérieur.</w:t>
      </w:r>
      <w:r w:rsidRPr="00EA7907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La diffusion d'air sera encore accrue grâce au mode de soufflage 3D activant un balayage automatique vertical et horizontal.</w:t>
      </w:r>
      <w:r w:rsidRPr="00EA7907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 xml:space="preserve">L'unité pourra être pilotée par une télécommande infrarouge ou à fil. </w:t>
      </w:r>
    </w:p>
    <w:p w14:paraId="6F378296" w14:textId="77777777" w:rsidR="00FD749A" w:rsidRPr="00EA7907" w:rsidRDefault="00FD749A" w:rsidP="00886A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p w14:paraId="3F99A808" w14:textId="77777777" w:rsidR="00FD749A" w:rsidRPr="00EA7907" w:rsidRDefault="00477E25" w:rsidP="00FD74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EA7907"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  <w:drawing>
          <wp:inline distT="0" distB="0" distL="0" distR="0" wp14:anchorId="6B475265" wp14:editId="013B2D25">
            <wp:extent cx="1939968" cy="1046539"/>
            <wp:effectExtent l="0" t="0" r="3175" b="127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TXA-AW.ti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59140" cy="10568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B8AA6C" w14:textId="77777777" w:rsidR="00886A53" w:rsidRPr="00EA7907" w:rsidRDefault="00886A53" w:rsidP="00886A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tbl>
      <w:tblPr>
        <w:tblW w:w="3048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394"/>
        <w:gridCol w:w="2127"/>
      </w:tblGrid>
      <w:tr w:rsidR="00EA7907" w:rsidRPr="00EA7907" w14:paraId="2CE94CF1" w14:textId="77777777" w:rsidTr="00A611E2">
        <w:tc>
          <w:tcPr>
            <w:tcW w:w="3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6E98F3" w14:textId="77777777" w:rsidR="00ED7268" w:rsidRPr="00EA7907" w:rsidRDefault="00ED7268" w:rsidP="00A611E2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</w:pPr>
            <w:r w:rsidRPr="00EA7907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>Référence</w:t>
            </w:r>
          </w:p>
        </w:tc>
        <w:tc>
          <w:tcPr>
            <w:tcW w:w="1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EE6018" w14:textId="08F36FE9" w:rsidR="00ED7268" w:rsidRPr="00EA7907" w:rsidRDefault="00ED7268" w:rsidP="00A611E2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</w:pPr>
            <w:r w:rsidRPr="00EA7907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>FTX</w:t>
            </w:r>
            <w:r w:rsidR="00886A53" w:rsidRPr="00EA7907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>A</w:t>
            </w:r>
            <w:r w:rsidRPr="00EA7907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 xml:space="preserve"> 20 </w:t>
            </w:r>
            <w:r w:rsidR="00520929" w:rsidRPr="00EA7907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>C</w:t>
            </w:r>
            <w:r w:rsidR="00983838" w:rsidRPr="00EA7907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>W/CB/CS</w:t>
            </w:r>
          </w:p>
        </w:tc>
      </w:tr>
      <w:tr w:rsidR="00EA7907" w:rsidRPr="00EA7907" w14:paraId="66F58F66" w14:textId="77777777" w:rsidTr="00A611E2">
        <w:tc>
          <w:tcPr>
            <w:tcW w:w="3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397ED3" w14:textId="77777777" w:rsidR="00ED7268" w:rsidRPr="00EA7907" w:rsidRDefault="00ED7268" w:rsidP="00ED726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EA7907">
              <w:rPr>
                <w:rFonts w:ascii="Verdana" w:eastAsia="Times New Roman" w:hAnsi="Verdana" w:cs="Times New Roman"/>
                <w:sz w:val="17"/>
                <w:szCs w:val="17"/>
              </w:rPr>
              <w:t>Puissance frigorifique (kW)</w:t>
            </w:r>
          </w:p>
        </w:tc>
        <w:tc>
          <w:tcPr>
            <w:tcW w:w="1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C3287F" w14:textId="77777777" w:rsidR="00ED7268" w:rsidRPr="00EA7907" w:rsidRDefault="00886A53" w:rsidP="00ED726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EA7907">
              <w:rPr>
                <w:rFonts w:ascii="Verdana" w:eastAsia="Times New Roman" w:hAnsi="Verdana" w:cs="Times New Roman"/>
                <w:sz w:val="17"/>
                <w:szCs w:val="17"/>
              </w:rPr>
              <w:t>2,0</w:t>
            </w:r>
          </w:p>
        </w:tc>
      </w:tr>
      <w:tr w:rsidR="00EA7907" w:rsidRPr="00EA7907" w14:paraId="79A1B999" w14:textId="77777777" w:rsidTr="00A611E2">
        <w:tc>
          <w:tcPr>
            <w:tcW w:w="3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8B3D01" w14:textId="77777777" w:rsidR="00ED7268" w:rsidRPr="00EA7907" w:rsidRDefault="00ED7268" w:rsidP="00ED726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EA7907">
              <w:rPr>
                <w:rFonts w:ascii="Verdana" w:eastAsia="Times New Roman" w:hAnsi="Verdana" w:cs="Times New Roman"/>
                <w:sz w:val="17"/>
                <w:szCs w:val="17"/>
              </w:rPr>
              <w:t>Puissance calorifique (kW)</w:t>
            </w:r>
          </w:p>
        </w:tc>
        <w:tc>
          <w:tcPr>
            <w:tcW w:w="1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B0405A" w14:textId="77777777" w:rsidR="00ED7268" w:rsidRPr="00EA7907" w:rsidRDefault="00886A53" w:rsidP="00ED726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EA7907">
              <w:rPr>
                <w:rFonts w:ascii="Verdana" w:eastAsia="Times New Roman" w:hAnsi="Verdana" w:cs="Times New Roman"/>
                <w:sz w:val="17"/>
                <w:szCs w:val="17"/>
              </w:rPr>
              <w:t>2,5</w:t>
            </w:r>
          </w:p>
        </w:tc>
      </w:tr>
      <w:tr w:rsidR="00EA7907" w:rsidRPr="00EA7907" w14:paraId="68A71CEE" w14:textId="77777777" w:rsidTr="00A611E2">
        <w:tc>
          <w:tcPr>
            <w:tcW w:w="3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5A1AFE" w14:textId="77777777" w:rsidR="00ED7268" w:rsidRPr="00EA7907" w:rsidRDefault="00ED7268" w:rsidP="00ED726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EA7907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Puissance absorbée en froid (kW)</w:t>
            </w:r>
          </w:p>
        </w:tc>
        <w:tc>
          <w:tcPr>
            <w:tcW w:w="1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CA5838" w14:textId="77777777" w:rsidR="00ED7268" w:rsidRPr="00EA7907" w:rsidRDefault="00886A53" w:rsidP="00ED726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EA7907">
              <w:rPr>
                <w:rFonts w:ascii="Verdana" w:eastAsia="Times New Roman" w:hAnsi="Verdana" w:cs="Times New Roman"/>
                <w:sz w:val="17"/>
                <w:szCs w:val="17"/>
              </w:rPr>
              <w:t>0,43</w:t>
            </w:r>
          </w:p>
        </w:tc>
      </w:tr>
      <w:tr w:rsidR="00EA7907" w:rsidRPr="00EA7907" w14:paraId="090D6E31" w14:textId="77777777" w:rsidTr="00A611E2">
        <w:tc>
          <w:tcPr>
            <w:tcW w:w="3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0DC654" w14:textId="77777777" w:rsidR="00ED7268" w:rsidRPr="00EA7907" w:rsidRDefault="00ED7268" w:rsidP="00ED726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EA7907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Puissance absorbée en chaud (kW)</w:t>
            </w:r>
          </w:p>
        </w:tc>
        <w:tc>
          <w:tcPr>
            <w:tcW w:w="1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7E65A0" w14:textId="77777777" w:rsidR="00ED7268" w:rsidRPr="00EA7907" w:rsidRDefault="00886A53" w:rsidP="00ED726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EA7907">
              <w:rPr>
                <w:rFonts w:ascii="Verdana" w:eastAsia="Times New Roman" w:hAnsi="Verdana" w:cs="Times New Roman"/>
                <w:sz w:val="17"/>
                <w:szCs w:val="17"/>
              </w:rPr>
              <w:t>0,50</w:t>
            </w:r>
          </w:p>
        </w:tc>
      </w:tr>
      <w:tr w:rsidR="00EA7907" w:rsidRPr="00EA7907" w14:paraId="54478EC8" w14:textId="77777777" w:rsidTr="00A611E2">
        <w:tc>
          <w:tcPr>
            <w:tcW w:w="3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48F0B7" w14:textId="77777777" w:rsidR="00ED7268" w:rsidRPr="00EA7907" w:rsidRDefault="00ED7268" w:rsidP="00ED726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EA7907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EER / COP nominale</w:t>
            </w:r>
          </w:p>
        </w:tc>
        <w:tc>
          <w:tcPr>
            <w:tcW w:w="1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478F0D" w14:textId="77777777" w:rsidR="00ED7268" w:rsidRPr="00EA7907" w:rsidRDefault="00ED7268" w:rsidP="00ED726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EA7907">
              <w:rPr>
                <w:rFonts w:ascii="Verdana" w:eastAsia="Times New Roman" w:hAnsi="Verdana" w:cs="Times New Roman"/>
                <w:sz w:val="17"/>
                <w:szCs w:val="17"/>
              </w:rPr>
              <w:t>4,</w:t>
            </w:r>
            <w:r w:rsidR="00886A53" w:rsidRPr="00EA7907">
              <w:rPr>
                <w:rFonts w:ascii="Verdana" w:eastAsia="Times New Roman" w:hAnsi="Verdana" w:cs="Times New Roman"/>
                <w:sz w:val="17"/>
                <w:szCs w:val="17"/>
              </w:rPr>
              <w:t>70</w:t>
            </w:r>
            <w:r w:rsidRPr="00EA7907">
              <w:rPr>
                <w:rFonts w:ascii="Verdana" w:eastAsia="Times New Roman" w:hAnsi="Verdana" w:cs="Times New Roman"/>
                <w:sz w:val="17"/>
                <w:szCs w:val="17"/>
              </w:rPr>
              <w:t xml:space="preserve"> / 5,00</w:t>
            </w:r>
          </w:p>
        </w:tc>
      </w:tr>
      <w:tr w:rsidR="00EA7907" w:rsidRPr="00EA7907" w14:paraId="4C046C95" w14:textId="77777777" w:rsidTr="00A611E2">
        <w:tc>
          <w:tcPr>
            <w:tcW w:w="3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3D7D2D" w14:textId="77777777" w:rsidR="00ED7268" w:rsidRPr="00EA7907" w:rsidRDefault="00ED7268" w:rsidP="00ED726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EA7907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SEER / SCOP</w:t>
            </w:r>
          </w:p>
        </w:tc>
        <w:tc>
          <w:tcPr>
            <w:tcW w:w="1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F80C80" w14:textId="77777777" w:rsidR="00ED7268" w:rsidRPr="00EA7907" w:rsidRDefault="00ED7268" w:rsidP="00ED726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EA7907">
              <w:rPr>
                <w:rFonts w:ascii="Verdana" w:eastAsia="Times New Roman" w:hAnsi="Verdana" w:cs="Times New Roman"/>
                <w:sz w:val="17"/>
                <w:szCs w:val="17"/>
              </w:rPr>
              <w:t>8,</w:t>
            </w:r>
            <w:r w:rsidR="00886A53" w:rsidRPr="00EA7907">
              <w:rPr>
                <w:rFonts w:ascii="Verdana" w:eastAsia="Times New Roman" w:hAnsi="Verdana" w:cs="Times New Roman"/>
                <w:sz w:val="17"/>
                <w:szCs w:val="17"/>
              </w:rPr>
              <w:t>75</w:t>
            </w:r>
            <w:r w:rsidRPr="00EA7907">
              <w:rPr>
                <w:rFonts w:ascii="Verdana" w:eastAsia="Times New Roman" w:hAnsi="Verdana" w:cs="Times New Roman"/>
                <w:sz w:val="17"/>
                <w:szCs w:val="17"/>
              </w:rPr>
              <w:t xml:space="preserve"> / 5,1</w:t>
            </w:r>
            <w:r w:rsidR="00886A53" w:rsidRPr="00EA7907">
              <w:rPr>
                <w:rFonts w:ascii="Verdana" w:eastAsia="Times New Roman" w:hAnsi="Verdana" w:cs="Times New Roman"/>
                <w:sz w:val="17"/>
                <w:szCs w:val="17"/>
              </w:rPr>
              <w:t>5</w:t>
            </w:r>
          </w:p>
        </w:tc>
      </w:tr>
      <w:tr w:rsidR="00EA7907" w:rsidRPr="00EA7907" w14:paraId="73269F9A" w14:textId="77777777" w:rsidTr="00A611E2">
        <w:tc>
          <w:tcPr>
            <w:tcW w:w="3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C6610D" w14:textId="77777777" w:rsidR="00ED7268" w:rsidRPr="00EA7907" w:rsidRDefault="00ED7268" w:rsidP="00ED726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EA7907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Débit d’air (m³/h)</w:t>
            </w:r>
          </w:p>
        </w:tc>
        <w:tc>
          <w:tcPr>
            <w:tcW w:w="1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861028" w14:textId="77777777" w:rsidR="00ED7268" w:rsidRPr="00EA7907" w:rsidRDefault="00886A53" w:rsidP="00ED726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EA7907">
              <w:rPr>
                <w:rFonts w:ascii="Verdana" w:eastAsia="Times New Roman" w:hAnsi="Verdana" w:cs="Times New Roman"/>
                <w:sz w:val="17"/>
                <w:szCs w:val="17"/>
              </w:rPr>
              <w:t>276 / 366 / 480 / 660</w:t>
            </w:r>
          </w:p>
        </w:tc>
      </w:tr>
      <w:tr w:rsidR="00EA7907" w:rsidRPr="00EA7907" w14:paraId="01E7F59B" w14:textId="77777777" w:rsidTr="00A611E2">
        <w:tc>
          <w:tcPr>
            <w:tcW w:w="3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C5C551" w14:textId="77777777" w:rsidR="00ED7268" w:rsidRPr="00EA7907" w:rsidRDefault="00ED7268" w:rsidP="00A611E2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EA7907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Niveau de Pression sonore dB(A)</w:t>
            </w:r>
          </w:p>
        </w:tc>
        <w:tc>
          <w:tcPr>
            <w:tcW w:w="1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2F7D54" w14:textId="77777777" w:rsidR="00ED7268" w:rsidRPr="00EA7907" w:rsidRDefault="00886A53" w:rsidP="00ED726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EA7907">
              <w:rPr>
                <w:rFonts w:ascii="Verdana" w:eastAsia="Times New Roman" w:hAnsi="Verdana" w:cs="Times New Roman"/>
                <w:sz w:val="17"/>
                <w:szCs w:val="17"/>
              </w:rPr>
              <w:t>19 / 25 / 32 / 39</w:t>
            </w:r>
          </w:p>
        </w:tc>
      </w:tr>
      <w:tr w:rsidR="00EA7907" w:rsidRPr="00EA7907" w14:paraId="46E6C5D3" w14:textId="77777777" w:rsidTr="00A611E2">
        <w:tc>
          <w:tcPr>
            <w:tcW w:w="3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C5F8FA" w14:textId="77777777" w:rsidR="00ED7268" w:rsidRPr="00EA7907" w:rsidRDefault="00ED7268" w:rsidP="00ED726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EA7907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Niveau de Puissance sonore dB(A)</w:t>
            </w:r>
          </w:p>
        </w:tc>
        <w:tc>
          <w:tcPr>
            <w:tcW w:w="1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ED551B" w14:textId="77777777" w:rsidR="00ED7268" w:rsidRPr="00EA7907" w:rsidRDefault="00ED7268" w:rsidP="00ED726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EA7907">
              <w:rPr>
                <w:rFonts w:ascii="Verdana" w:eastAsia="Times New Roman" w:hAnsi="Verdana" w:cs="Times New Roman"/>
                <w:sz w:val="17"/>
                <w:szCs w:val="17"/>
              </w:rPr>
              <w:t>5</w:t>
            </w:r>
            <w:r w:rsidR="00886A53" w:rsidRPr="00EA7907">
              <w:rPr>
                <w:rFonts w:ascii="Verdana" w:eastAsia="Times New Roman" w:hAnsi="Verdana" w:cs="Times New Roman"/>
                <w:sz w:val="17"/>
                <w:szCs w:val="17"/>
              </w:rPr>
              <w:t>7</w:t>
            </w:r>
          </w:p>
        </w:tc>
      </w:tr>
      <w:tr w:rsidR="00EA7907" w:rsidRPr="00EA7907" w14:paraId="626B5A9C" w14:textId="77777777" w:rsidTr="00A611E2">
        <w:tc>
          <w:tcPr>
            <w:tcW w:w="3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400167" w14:textId="77777777" w:rsidR="00ED7268" w:rsidRPr="00EA7907" w:rsidRDefault="00ED7268" w:rsidP="00ED726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EA7907">
              <w:rPr>
                <w:rFonts w:ascii="Verdana" w:eastAsia="Times New Roman" w:hAnsi="Verdana" w:cs="Times New Roman"/>
                <w:sz w:val="17"/>
                <w:szCs w:val="17"/>
              </w:rPr>
              <w:t xml:space="preserve">Encombrement </w:t>
            </w:r>
            <w:proofErr w:type="spellStart"/>
            <w:r w:rsidRPr="00EA7907">
              <w:rPr>
                <w:rFonts w:ascii="Verdana" w:eastAsia="Times New Roman" w:hAnsi="Verdana" w:cs="Times New Roman"/>
                <w:sz w:val="17"/>
                <w:szCs w:val="17"/>
              </w:rPr>
              <w:t>HxLxP</w:t>
            </w:r>
            <w:proofErr w:type="spellEnd"/>
            <w:r w:rsidRPr="00EA7907">
              <w:rPr>
                <w:rFonts w:ascii="Verdana" w:eastAsia="Times New Roman" w:hAnsi="Verdana" w:cs="Times New Roman"/>
                <w:sz w:val="17"/>
                <w:szCs w:val="17"/>
              </w:rPr>
              <w:t xml:space="preserve"> (mm)</w:t>
            </w:r>
          </w:p>
        </w:tc>
        <w:tc>
          <w:tcPr>
            <w:tcW w:w="1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82866A" w14:textId="77777777" w:rsidR="00ED7268" w:rsidRPr="00EA7907" w:rsidRDefault="00ED7268" w:rsidP="00ED726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EA7907">
              <w:rPr>
                <w:rFonts w:ascii="Verdana" w:eastAsia="Times New Roman" w:hAnsi="Verdana" w:cs="Times New Roman"/>
                <w:sz w:val="17"/>
                <w:szCs w:val="17"/>
              </w:rPr>
              <w:t>29</w:t>
            </w:r>
            <w:r w:rsidR="00886A53" w:rsidRPr="00EA7907">
              <w:rPr>
                <w:rFonts w:ascii="Verdana" w:eastAsia="Times New Roman" w:hAnsi="Verdana" w:cs="Times New Roman"/>
                <w:sz w:val="17"/>
                <w:szCs w:val="17"/>
              </w:rPr>
              <w:t>5</w:t>
            </w:r>
            <w:r w:rsidRPr="00EA7907">
              <w:rPr>
                <w:rFonts w:ascii="Verdana" w:eastAsia="Times New Roman" w:hAnsi="Verdana" w:cs="Times New Roman"/>
                <w:sz w:val="17"/>
                <w:szCs w:val="17"/>
              </w:rPr>
              <w:t xml:space="preserve"> x </w:t>
            </w:r>
            <w:r w:rsidR="00886A53" w:rsidRPr="00EA7907">
              <w:rPr>
                <w:rFonts w:ascii="Verdana" w:eastAsia="Times New Roman" w:hAnsi="Verdana" w:cs="Times New Roman"/>
                <w:sz w:val="17"/>
                <w:szCs w:val="17"/>
              </w:rPr>
              <w:t>798</w:t>
            </w:r>
            <w:r w:rsidRPr="00EA7907">
              <w:rPr>
                <w:rFonts w:ascii="Verdana" w:eastAsia="Times New Roman" w:hAnsi="Verdana" w:cs="Times New Roman"/>
                <w:sz w:val="17"/>
                <w:szCs w:val="17"/>
              </w:rPr>
              <w:t xml:space="preserve"> x </w:t>
            </w:r>
            <w:r w:rsidR="00886A53" w:rsidRPr="00EA7907">
              <w:rPr>
                <w:rFonts w:ascii="Verdana" w:eastAsia="Times New Roman" w:hAnsi="Verdana" w:cs="Times New Roman"/>
                <w:sz w:val="17"/>
                <w:szCs w:val="17"/>
              </w:rPr>
              <w:t>198</w:t>
            </w:r>
          </w:p>
        </w:tc>
      </w:tr>
      <w:tr w:rsidR="00EA7907" w:rsidRPr="00EA7907" w14:paraId="4C1D0CC2" w14:textId="77777777" w:rsidTr="00A611E2">
        <w:tc>
          <w:tcPr>
            <w:tcW w:w="3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800529" w14:textId="77777777" w:rsidR="00ED7268" w:rsidRPr="00EA7907" w:rsidRDefault="00ED7268" w:rsidP="00ED726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EA7907">
              <w:rPr>
                <w:rFonts w:ascii="Verdana" w:eastAsia="Times New Roman" w:hAnsi="Verdana" w:cs="Times New Roman"/>
                <w:sz w:val="17"/>
                <w:szCs w:val="17"/>
              </w:rPr>
              <w:t>Poids de l’unité (kg)</w:t>
            </w:r>
          </w:p>
        </w:tc>
        <w:tc>
          <w:tcPr>
            <w:tcW w:w="1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52E4B8" w14:textId="14947BF4" w:rsidR="00ED7268" w:rsidRPr="00EA7907" w:rsidRDefault="00520929" w:rsidP="00ED726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EA7907">
              <w:rPr>
                <w:rFonts w:ascii="Verdana" w:eastAsia="Times New Roman" w:hAnsi="Verdana" w:cs="Times New Roman"/>
                <w:sz w:val="17"/>
                <w:szCs w:val="17"/>
              </w:rPr>
              <w:t>11.5</w:t>
            </w:r>
          </w:p>
        </w:tc>
      </w:tr>
    </w:tbl>
    <w:p w14:paraId="117F44DF" w14:textId="77777777" w:rsidR="00ED7268" w:rsidRPr="00EA7907" w:rsidRDefault="00ED7268" w:rsidP="00ED72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EA7907">
        <w:rPr>
          <w:rFonts w:ascii="Times New Roman" w:eastAsia="Times New Roman" w:hAnsi="Times New Roman" w:cs="Times New Roman"/>
          <w:sz w:val="20"/>
          <w:szCs w:val="24"/>
          <w:u w:val="single"/>
          <w:lang w:val="fr-FR"/>
        </w:rPr>
        <w:lastRenderedPageBreak/>
        <w:t>Conditions de mesures :</w:t>
      </w:r>
      <w:r w:rsidRPr="00EA7907">
        <w:rPr>
          <w:rFonts w:ascii="Times New Roman" w:eastAsia="Times New Roman" w:hAnsi="Times New Roman" w:cs="Times New Roman"/>
          <w:sz w:val="20"/>
          <w:szCs w:val="24"/>
          <w:lang w:val="fr-FR"/>
        </w:rPr>
        <w:t xml:space="preserve"> </w:t>
      </w:r>
      <w:r w:rsidRPr="00EA7907">
        <w:rPr>
          <w:rFonts w:ascii="Times New Roman" w:eastAsia="Times New Roman" w:hAnsi="Times New Roman" w:cs="Times New Roman"/>
          <w:sz w:val="24"/>
          <w:szCs w:val="24"/>
          <w:lang w:val="fr-FR"/>
        </w:rPr>
        <w:br/>
      </w:r>
      <w:r w:rsidRPr="00EA7907">
        <w:rPr>
          <w:rFonts w:ascii="Times New Roman" w:eastAsia="Times New Roman" w:hAnsi="Times New Roman" w:cs="Times New Roman"/>
          <w:sz w:val="20"/>
          <w:szCs w:val="24"/>
          <w:lang w:val="fr-FR"/>
        </w:rPr>
        <w:t xml:space="preserve">ETE: 19°CBH/27°CBS intérieur, 35°CBS extérieur </w:t>
      </w:r>
      <w:r w:rsidRPr="00EA7907">
        <w:rPr>
          <w:rFonts w:ascii="Times New Roman" w:eastAsia="Times New Roman" w:hAnsi="Times New Roman" w:cs="Times New Roman"/>
          <w:sz w:val="20"/>
          <w:szCs w:val="24"/>
          <w:lang w:val="fr-FR"/>
        </w:rPr>
        <w:br/>
        <w:t xml:space="preserve">HIVER: 20°CBS intérieur, 7°CBS / 6 °CBH extérieur </w:t>
      </w:r>
    </w:p>
    <w:p w14:paraId="5A81E30C" w14:textId="77777777" w:rsidR="00ED7268" w:rsidRPr="00EA7907" w:rsidRDefault="00ED7268" w:rsidP="00ED726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</w:pPr>
      <w:r w:rsidRPr="00EA7907"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  <w:t>3 - CIRCUIT FRIGORIFIQUE ET ELECTRIQUE</w:t>
      </w:r>
    </w:p>
    <w:p w14:paraId="43F01A80" w14:textId="77777777" w:rsidR="00ED7268" w:rsidRPr="00EA7907" w:rsidRDefault="00ED7268" w:rsidP="00ED72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EA7907">
        <w:rPr>
          <w:rFonts w:ascii="Times New Roman" w:eastAsia="Times New Roman" w:hAnsi="Times New Roman" w:cs="Times New Roman"/>
          <w:sz w:val="24"/>
          <w:szCs w:val="24"/>
          <w:lang w:val="fr-FR"/>
        </w:rPr>
        <w:t>Le raccordement entre l'unité extérieure et l'unité intérieure sera effectué avec des liaisons cuivre de faible diamètre (qualité frigorifique), isolées séparément.</w:t>
      </w:r>
      <w:r w:rsidRPr="00EA7907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 xml:space="preserve">La longueur maximale sera de 20m équivalent (entre unité extérieure et unité intérieure) dont 15m de dénivelé. </w:t>
      </w:r>
      <w:r w:rsidRPr="00EA7907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L'unité extérieure sera alimentée en monophasé 230V/1 phase/50Hz. Elle sera protégée par un disjoncteur différentiel de calibre adapté.</w:t>
      </w:r>
      <w:r w:rsidRPr="00EA7907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Un câble 4x1,5mm², assurera la communication et l'alimentation de puissance entre les unités intérieure et extérieure.</w:t>
      </w:r>
    </w:p>
    <w:p w14:paraId="6D3583DA" w14:textId="77777777" w:rsidR="00ED7268" w:rsidRPr="00EA7907" w:rsidRDefault="00ED7268" w:rsidP="00ED726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</w:pPr>
      <w:r w:rsidRPr="00EA7907"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  <w:t>4 - REGULATION ET SECURITE</w:t>
      </w:r>
    </w:p>
    <w:p w14:paraId="39103CDB" w14:textId="77777777" w:rsidR="00ED7268" w:rsidRPr="00EA7907" w:rsidRDefault="00ED7268" w:rsidP="00ED72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EA7907">
        <w:rPr>
          <w:rFonts w:ascii="Times New Roman" w:eastAsia="Times New Roman" w:hAnsi="Times New Roman" w:cs="Times New Roman"/>
          <w:sz w:val="24"/>
          <w:szCs w:val="24"/>
          <w:lang w:val="fr-FR"/>
        </w:rPr>
        <w:t>L'unité intérieure disposera de sa propre régulation et des fonctionnalités suivantes :</w:t>
      </w:r>
    </w:p>
    <w:p w14:paraId="3EFB5E5F" w14:textId="77777777" w:rsidR="00ED7268" w:rsidRPr="00EA7907" w:rsidRDefault="00ED7268" w:rsidP="00ED726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EA7907">
        <w:rPr>
          <w:rFonts w:ascii="Times New Roman" w:eastAsia="Times New Roman" w:hAnsi="Times New Roman" w:cs="Times New Roman"/>
          <w:sz w:val="24"/>
          <w:szCs w:val="24"/>
          <w:lang w:val="fr-FR"/>
        </w:rPr>
        <w:t>Marche/Arrêt, fixation de la température de consigne, choix des paramètres de ventilation</w:t>
      </w:r>
    </w:p>
    <w:p w14:paraId="4C6040EC" w14:textId="77777777" w:rsidR="00ED7268" w:rsidRPr="00EA7907" w:rsidRDefault="00ED7268" w:rsidP="00ED726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EA7907">
        <w:rPr>
          <w:rFonts w:ascii="Times New Roman" w:eastAsia="Times New Roman" w:hAnsi="Times New Roman" w:cs="Times New Roman"/>
          <w:sz w:val="24"/>
          <w:szCs w:val="24"/>
          <w:lang w:val="fr-FR"/>
        </w:rPr>
        <w:t>Choix du mode de fonctionnement chauffage/rafraîchissement</w:t>
      </w:r>
    </w:p>
    <w:p w14:paraId="23A7727B" w14:textId="77777777" w:rsidR="00ED7268" w:rsidRPr="00EA7907" w:rsidRDefault="00ED7268" w:rsidP="00ED726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7907">
        <w:rPr>
          <w:rFonts w:ascii="Times New Roman" w:eastAsia="Times New Roman" w:hAnsi="Times New Roman" w:cs="Times New Roman"/>
          <w:sz w:val="24"/>
          <w:szCs w:val="24"/>
        </w:rPr>
        <w:t>Horloge</w:t>
      </w:r>
      <w:proofErr w:type="spellEnd"/>
      <w:r w:rsidRPr="00EA79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A7907">
        <w:rPr>
          <w:rFonts w:ascii="Times New Roman" w:eastAsia="Times New Roman" w:hAnsi="Times New Roman" w:cs="Times New Roman"/>
          <w:sz w:val="24"/>
          <w:szCs w:val="24"/>
        </w:rPr>
        <w:t>hebdomadaire</w:t>
      </w:r>
      <w:proofErr w:type="spellEnd"/>
      <w:r w:rsidRPr="00EA7907">
        <w:rPr>
          <w:rFonts w:ascii="Times New Roman" w:eastAsia="Times New Roman" w:hAnsi="Times New Roman" w:cs="Times New Roman"/>
          <w:sz w:val="24"/>
          <w:szCs w:val="24"/>
        </w:rPr>
        <w:t xml:space="preserve"> programmable</w:t>
      </w:r>
    </w:p>
    <w:p w14:paraId="69DF9CDE" w14:textId="77777777" w:rsidR="00ED7268" w:rsidRPr="00EA7907" w:rsidRDefault="00ED7268" w:rsidP="00ED726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EA7907">
        <w:rPr>
          <w:rFonts w:ascii="Times New Roman" w:eastAsia="Times New Roman" w:hAnsi="Times New Roman" w:cs="Times New Roman"/>
          <w:sz w:val="24"/>
          <w:szCs w:val="24"/>
          <w:lang w:val="fr-FR"/>
        </w:rPr>
        <w:t>Détection de présence "Intelligent Eye" bizone avec décalage de point de consigne si aucun mouvement n'est détecté afin de limiter les consommations d'énergie et diffusion d'air à l'écart des occupants</w:t>
      </w:r>
    </w:p>
    <w:p w14:paraId="4291D5BA" w14:textId="77777777" w:rsidR="00ED7268" w:rsidRPr="00EA7907" w:rsidRDefault="00ED7268" w:rsidP="00ED726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EA7907">
        <w:rPr>
          <w:rFonts w:ascii="Times New Roman" w:eastAsia="Times New Roman" w:hAnsi="Times New Roman" w:cs="Times New Roman"/>
          <w:sz w:val="24"/>
          <w:szCs w:val="24"/>
          <w:lang w:val="fr-FR"/>
        </w:rPr>
        <w:t>Redémarrage automatique après coupure de courant</w:t>
      </w:r>
    </w:p>
    <w:p w14:paraId="6FC11BAE" w14:textId="77777777" w:rsidR="00ED7268" w:rsidRPr="00EA7907" w:rsidRDefault="00ED7268" w:rsidP="00ED726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EA7907">
        <w:rPr>
          <w:rFonts w:ascii="Times New Roman" w:eastAsia="Times New Roman" w:hAnsi="Times New Roman" w:cs="Times New Roman"/>
          <w:sz w:val="24"/>
          <w:szCs w:val="24"/>
          <w:lang w:val="fr-FR"/>
        </w:rPr>
        <w:t>Balayage automatique horizontal et vertical (soufflage 3D) favorisant une distribution d'air optimale dans la pièce</w:t>
      </w:r>
    </w:p>
    <w:p w14:paraId="5E4FDD9E" w14:textId="77777777" w:rsidR="00ED7268" w:rsidRPr="00EA7907" w:rsidRDefault="00ED7268" w:rsidP="00ED726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EA7907">
        <w:rPr>
          <w:rFonts w:ascii="Times New Roman" w:eastAsia="Times New Roman" w:hAnsi="Times New Roman" w:cs="Times New Roman"/>
          <w:sz w:val="24"/>
          <w:szCs w:val="24"/>
          <w:lang w:val="fr-FR"/>
        </w:rPr>
        <w:t>Activation du mode Puissance permettant d'atteindre rapidement le point de consigne de la pièce</w:t>
      </w:r>
    </w:p>
    <w:p w14:paraId="14776AE3" w14:textId="77777777" w:rsidR="00254466" w:rsidRPr="00EA7907" w:rsidRDefault="00254466" w:rsidP="0025446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bookmarkStart w:id="0" w:name="_Hlk162355315"/>
      <w:r w:rsidRPr="00EA7907">
        <w:rPr>
          <w:rFonts w:ascii="Times New Roman" w:eastAsia="Times New Roman" w:hAnsi="Times New Roman" w:cs="Times New Roman"/>
          <w:sz w:val="24"/>
          <w:szCs w:val="24"/>
          <w:lang w:val="fr-FR"/>
        </w:rPr>
        <w:t>Fonction de niveau sonore réduit permettant de réduire automatiquement le niveau sonore des groupes extérieures</w:t>
      </w:r>
    </w:p>
    <w:p w14:paraId="444C311A" w14:textId="77777777" w:rsidR="00254466" w:rsidRPr="00EA7907" w:rsidRDefault="00254466" w:rsidP="0025446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EA7907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Pilotage à distance sur tablette ou smartphone de base en téléchargeant l'application </w:t>
      </w:r>
      <w:proofErr w:type="spellStart"/>
      <w:r w:rsidRPr="00EA7907">
        <w:rPr>
          <w:rFonts w:ascii="Times New Roman" w:eastAsia="Times New Roman" w:hAnsi="Times New Roman" w:cs="Times New Roman"/>
          <w:sz w:val="24"/>
          <w:szCs w:val="24"/>
          <w:lang w:val="fr-FR"/>
        </w:rPr>
        <w:t>Onecta</w:t>
      </w:r>
      <w:proofErr w:type="spellEnd"/>
    </w:p>
    <w:bookmarkEnd w:id="0"/>
    <w:p w14:paraId="10FB45D4" w14:textId="01149547" w:rsidR="00477E25" w:rsidRPr="00EA7907" w:rsidRDefault="00ED7268" w:rsidP="00477E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B050"/>
          <w:sz w:val="24"/>
          <w:szCs w:val="24"/>
          <w:lang w:val="fr-FR"/>
        </w:rPr>
      </w:pPr>
      <w:r w:rsidRPr="00EA7907">
        <w:rPr>
          <w:rFonts w:ascii="Times New Roman" w:eastAsia="Times New Roman" w:hAnsi="Times New Roman" w:cs="Times New Roman"/>
          <w:sz w:val="24"/>
          <w:szCs w:val="24"/>
          <w:lang w:val="fr-FR"/>
        </w:rPr>
        <w:br/>
      </w:r>
      <w:r w:rsidRPr="00EA7907">
        <w:rPr>
          <w:rFonts w:ascii="Times New Roman" w:eastAsia="Times New Roman" w:hAnsi="Times New Roman" w:cs="Times New Roman"/>
          <w:sz w:val="24"/>
          <w:szCs w:val="24"/>
          <w:u w:val="single"/>
          <w:lang w:val="fr-FR"/>
        </w:rPr>
        <w:t>Blocage mode "Chaud Seul":</w:t>
      </w:r>
      <w:r w:rsidRPr="00EA7907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 xml:space="preserve">Il sera également possible de bloquer le fonctionnement de l'unité en mode "Chauffage" afin d'obtenir un impact nul du poste rafraîchissement dans les moteurs de calculs </w:t>
      </w:r>
      <w:r w:rsidR="001239B4" w:rsidRPr="00EA7907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RE2020 </w:t>
      </w:r>
      <w:r w:rsidRPr="00EA7907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et </w:t>
      </w:r>
      <w:r w:rsidR="001F62FF" w:rsidRPr="00EA7907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possiblement </w:t>
      </w:r>
      <w:r w:rsidRPr="00EA7907">
        <w:rPr>
          <w:rFonts w:ascii="Times New Roman" w:eastAsia="Times New Roman" w:hAnsi="Times New Roman" w:cs="Times New Roman"/>
          <w:sz w:val="24"/>
          <w:szCs w:val="24"/>
          <w:lang w:val="fr-FR"/>
        </w:rPr>
        <w:t>d'optimiser ainsi le niveau de Cep du bâtiment.</w:t>
      </w:r>
      <w:r w:rsidRPr="00EA7907">
        <w:rPr>
          <w:rFonts w:ascii="Times New Roman" w:eastAsia="Times New Roman" w:hAnsi="Times New Roman" w:cs="Times New Roman"/>
          <w:color w:val="00B050"/>
          <w:sz w:val="24"/>
          <w:szCs w:val="24"/>
          <w:lang w:val="fr-FR"/>
        </w:rPr>
        <w:br/>
      </w:r>
    </w:p>
    <w:p w14:paraId="12B2867F" w14:textId="77777777" w:rsidR="00ED7268" w:rsidRPr="00EA7907" w:rsidRDefault="00ED7268" w:rsidP="00477E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B050"/>
          <w:sz w:val="24"/>
          <w:szCs w:val="24"/>
          <w:lang w:val="fr-FR"/>
        </w:rPr>
      </w:pPr>
      <w:r w:rsidRPr="00EA7907"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  <w:t>5 - MISE EN ŒUVRE</w:t>
      </w:r>
    </w:p>
    <w:p w14:paraId="65DE7D9E" w14:textId="77777777" w:rsidR="00ED7268" w:rsidRPr="00EA7907" w:rsidRDefault="00ED7268" w:rsidP="00ED72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EA7907">
        <w:rPr>
          <w:rFonts w:ascii="Times New Roman" w:eastAsia="Times New Roman" w:hAnsi="Times New Roman" w:cs="Times New Roman"/>
          <w:sz w:val="24"/>
          <w:szCs w:val="24"/>
          <w:lang w:val="fr-FR"/>
        </w:rPr>
        <w:t>L'installation sera réalisée dans les règles de l'art, selon les préconisations DAIKIN, afin d'engager la garantie du constructeur de 3 ans pièces et 5 ans compresseurs.</w:t>
      </w:r>
    </w:p>
    <w:p w14:paraId="2385FB2E" w14:textId="77777777" w:rsidR="00F622A2" w:rsidRPr="00ED7268" w:rsidRDefault="00F622A2">
      <w:pPr>
        <w:rPr>
          <w:lang w:val="fr-FR"/>
        </w:rPr>
      </w:pPr>
    </w:p>
    <w:sectPr w:rsidR="00F622A2" w:rsidRPr="00ED7268" w:rsidSect="00C9091D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F3AADC" w14:textId="77777777" w:rsidR="00434E02" w:rsidRDefault="00434E02" w:rsidP="00886A53">
      <w:pPr>
        <w:spacing w:after="0" w:line="240" w:lineRule="auto"/>
      </w:pPr>
      <w:r>
        <w:separator/>
      </w:r>
    </w:p>
  </w:endnote>
  <w:endnote w:type="continuationSeparator" w:id="0">
    <w:p w14:paraId="58BE9BFC" w14:textId="77777777" w:rsidR="00434E02" w:rsidRDefault="00434E02" w:rsidP="00886A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2F5867" w14:textId="77777777" w:rsidR="00434E02" w:rsidRDefault="00434E02" w:rsidP="00886A53">
      <w:pPr>
        <w:spacing w:after="0" w:line="240" w:lineRule="auto"/>
      </w:pPr>
      <w:r>
        <w:separator/>
      </w:r>
    </w:p>
  </w:footnote>
  <w:footnote w:type="continuationSeparator" w:id="0">
    <w:p w14:paraId="25B8604A" w14:textId="77777777" w:rsidR="00434E02" w:rsidRDefault="00434E02" w:rsidP="00886A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A75E59"/>
    <w:multiLevelType w:val="multilevel"/>
    <w:tmpl w:val="96F0E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344279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4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7268"/>
    <w:rsid w:val="001239B4"/>
    <w:rsid w:val="001B4B52"/>
    <w:rsid w:val="001D19BB"/>
    <w:rsid w:val="001F62FF"/>
    <w:rsid w:val="00254466"/>
    <w:rsid w:val="00334648"/>
    <w:rsid w:val="003F69B5"/>
    <w:rsid w:val="00434E02"/>
    <w:rsid w:val="00477E25"/>
    <w:rsid w:val="00520929"/>
    <w:rsid w:val="00886A53"/>
    <w:rsid w:val="00983838"/>
    <w:rsid w:val="00B61321"/>
    <w:rsid w:val="00BE70B7"/>
    <w:rsid w:val="00C9091D"/>
    <w:rsid w:val="00D15C87"/>
    <w:rsid w:val="00DD763B"/>
    <w:rsid w:val="00EA7907"/>
    <w:rsid w:val="00ED7268"/>
    <w:rsid w:val="00F622A2"/>
    <w:rsid w:val="00F7682E"/>
    <w:rsid w:val="00FD7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5ECC91C"/>
  <w15:chartTrackingRefBased/>
  <w15:docId w15:val="{6FAB3333-4D19-4234-AFC1-7DD4057B4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link w:val="Titre1Car"/>
    <w:uiPriority w:val="9"/>
    <w:qFormat/>
    <w:rsid w:val="00ED726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Titre2">
    <w:name w:val="heading 2"/>
    <w:basedOn w:val="Normal"/>
    <w:link w:val="Titre2Car"/>
    <w:uiPriority w:val="9"/>
    <w:qFormat/>
    <w:rsid w:val="00ED726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Titre3">
    <w:name w:val="heading 3"/>
    <w:basedOn w:val="Normal"/>
    <w:link w:val="Titre3Car"/>
    <w:uiPriority w:val="9"/>
    <w:qFormat/>
    <w:rsid w:val="00ED726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Titre4">
    <w:name w:val="heading 4"/>
    <w:basedOn w:val="Normal"/>
    <w:link w:val="Titre4Car"/>
    <w:uiPriority w:val="9"/>
    <w:qFormat/>
    <w:rsid w:val="00ED726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ED726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Titre2Car">
    <w:name w:val="Titre 2 Car"/>
    <w:basedOn w:val="Policepardfaut"/>
    <w:link w:val="Titre2"/>
    <w:uiPriority w:val="9"/>
    <w:rsid w:val="00ED7268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Titre3Car">
    <w:name w:val="Titre 3 Car"/>
    <w:basedOn w:val="Policepardfaut"/>
    <w:link w:val="Titre3"/>
    <w:uiPriority w:val="9"/>
    <w:rsid w:val="00ED7268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Titre4Car">
    <w:name w:val="Titre 4 Car"/>
    <w:basedOn w:val="Policepardfaut"/>
    <w:link w:val="Titre4"/>
    <w:uiPriority w:val="9"/>
    <w:rsid w:val="00ED7268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ED72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En-tte">
    <w:name w:val="header"/>
    <w:basedOn w:val="Normal"/>
    <w:link w:val="En-tteCar"/>
    <w:uiPriority w:val="99"/>
    <w:unhideWhenUsed/>
    <w:rsid w:val="00886A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86A53"/>
  </w:style>
  <w:style w:type="paragraph" w:styleId="Pieddepage">
    <w:name w:val="footer"/>
    <w:basedOn w:val="Normal"/>
    <w:link w:val="PieddepageCar"/>
    <w:uiPriority w:val="99"/>
    <w:unhideWhenUsed/>
    <w:rsid w:val="00886A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86A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56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tif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815</Words>
  <Characters>4651</Characters>
  <Application>Microsoft Office Word</Application>
  <DocSecurity>0</DocSecurity>
  <Lines>38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Alexandre Clermonte</dc:creator>
  <cp:keywords/>
  <dc:description/>
  <cp:lastModifiedBy>Alexandre Clermonte</cp:lastModifiedBy>
  <cp:revision>7</cp:revision>
  <dcterms:created xsi:type="dcterms:W3CDTF">2024-03-13T10:12:00Z</dcterms:created>
  <dcterms:modified xsi:type="dcterms:W3CDTF">2024-04-09T07:26:00Z</dcterms:modified>
</cp:coreProperties>
</file>