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2910C" w14:textId="77777777" w:rsidR="00BA75D0" w:rsidRPr="00504FD7" w:rsidRDefault="00BA75D0" w:rsidP="00BA75D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</w:pPr>
      <w:r w:rsidRPr="00504FD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>Unité Skyair Inverter Réversible R-32</w:t>
      </w:r>
      <w:r w:rsidRPr="00504FD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br/>
      </w:r>
      <w:r w:rsidRPr="00504FD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6"/>
          <w:sz w:val="36"/>
          <w:szCs w:val="48"/>
          <w:lang w:val="fr-FR"/>
        </w:rPr>
        <w:t>Gamme ADVANCE</w:t>
      </w:r>
      <w:r w:rsidRPr="00504FD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br/>
        <w:t>FVA 71 A / RZASG 71 M</w:t>
      </w:r>
    </w:p>
    <w:p w14:paraId="4B636ED9" w14:textId="77777777" w:rsidR="00BA75D0" w:rsidRPr="00BA75D0" w:rsidRDefault="00BA75D0" w:rsidP="00BA75D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/>
        </w:rPr>
      </w:pPr>
    </w:p>
    <w:p w14:paraId="40A04D7A" w14:textId="77777777" w:rsidR="00BA75D0" w:rsidRPr="008A2C75" w:rsidRDefault="00BA75D0" w:rsidP="00BA75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A2C7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60C92892" w14:textId="77777777" w:rsidR="00BA75D0" w:rsidRPr="00504FD7" w:rsidRDefault="00BA75D0" w:rsidP="00BA75D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 xml:space="preserve">(A noter que le blocage du système en mode "chauffage seul" sera possible afin d'optimiser la valeur de Cep du bâtiment). </w:t>
      </w: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</w:r>
    </w:p>
    <w:p w14:paraId="20264E6B" w14:textId="77777777" w:rsidR="00BA75D0" w:rsidRPr="00504FD7" w:rsidRDefault="00BA75D0" w:rsidP="00BA75D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A noter également que la compatibilité au réseau wifi permettra un contrôle à distance sur ordinateur, tablette ou smartphone.</w:t>
      </w:r>
    </w:p>
    <w:p w14:paraId="789B2F7E" w14:textId="77777777" w:rsidR="00BA75D0" w:rsidRPr="00504FD7" w:rsidRDefault="00BA75D0" w:rsidP="00BA75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Ainsi, l'utilisation du réfrigérant R-32, ayant un faible GWP (Potentiel de Réchauffement Global de 675), limitera l'impact environnemental des équipements, et garantira une efficacité optimale à charge partielle et totale</w:t>
      </w:r>
    </w:p>
    <w:p w14:paraId="7479DFB1" w14:textId="77777777" w:rsidR="00BA75D0" w:rsidRPr="008A2C75" w:rsidRDefault="00BA75D0" w:rsidP="00BA75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A2C7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0287914D" w14:textId="77777777" w:rsidR="00BA75D0" w:rsidRPr="00BA75D0" w:rsidRDefault="00BA75D0" w:rsidP="00BA75D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BA75D0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25DDDE29" w14:textId="77777777" w:rsidR="00BA75D0" w:rsidRPr="00BA75D0" w:rsidRDefault="00BA75D0" w:rsidP="00BA7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t>L' unité extérieure sera de ty</w:t>
      </w: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pe </w:t>
      </w:r>
      <w:r w:rsidRPr="00504FD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RZASG 71</w:t>
      </w: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assemblée 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t>et testé en usine. Elle sera préchargée en fluide R-32 pour une longueur de tuyauterie de 30m.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d’un compresseur “ Swing – DC Inverter ” à très haut rendement énergétique.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commandé par Inverter limitera les surintensités au démarrage et permettra la variation de la puissance frigorifique.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</w:p>
    <w:p w14:paraId="4BA0A4A9" w14:textId="77777777" w:rsidR="00BA75D0" w:rsidRPr="00BA75D0" w:rsidRDefault="00BA75D0" w:rsidP="00BA7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t>L’unité extérieure intégrera également un affichage digital sur 3 digits composé d’afficheurs 7 segments ainsi que de 3 boutons de programmations facilitant les opérations de maintenance par lecture directe des paramètres de fonctionnement et des éventuels codes défauts.</w:t>
      </w:r>
    </w:p>
    <w:p w14:paraId="6CD9C919" w14:textId="77777777" w:rsidR="00BA75D0" w:rsidRPr="00BA75D0" w:rsidRDefault="00BA75D0" w:rsidP="00BA7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En outre, toutes les équipements sensibles du groupe seront accessibles par l'avant grâce au panneau pivotant pour faciliter les futures opérations de maintenance. 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composants électroniques seront aussi maintenus en température pour garantir un fonctionnement dans des conditions de températures extrêmes.</w:t>
      </w:r>
    </w:p>
    <w:p w14:paraId="7A04BEE3" w14:textId="77777777" w:rsidR="00BA75D0" w:rsidRDefault="00BA75D0" w:rsidP="00BA7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De poids et dimensions réduits, l'unité s'installera aisément sur un toit, une terrasse, ou contre un mur extérieur.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En standard, une bouteille accumulatrice, équipera l’unité afin de permettre la récupération intégrale du fluide frigorigène de l'installation. </w:t>
      </w:r>
    </w:p>
    <w:p w14:paraId="231BFF94" w14:textId="77777777" w:rsidR="008A2C75" w:rsidRPr="00BA75D0" w:rsidRDefault="008A2C75" w:rsidP="008A2C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drawing>
          <wp:inline distT="0" distB="0" distL="0" distR="0" wp14:anchorId="2C6E7440" wp14:editId="246E8103">
            <wp:extent cx="1562100" cy="1442772"/>
            <wp:effectExtent l="0" t="0" r="0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ZASG71MV1_MY1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480" cy="1454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BA75D0" w14:paraId="432814D2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28A703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BD431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RZASG 71 M</w:t>
            </w:r>
          </w:p>
        </w:tc>
      </w:tr>
      <w:tr w:rsidR="00BA75D0" w14:paraId="51792F11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39EE4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39287" w14:textId="77777777" w:rsidR="00BA75D0" w:rsidRPr="00504FD7" w:rsidRDefault="00BA75D0" w:rsidP="00DA1011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R32</w:t>
            </w:r>
          </w:p>
        </w:tc>
      </w:tr>
      <w:tr w:rsidR="00BA75D0" w14:paraId="625511CF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0F79D7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Encombrement HxLxP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C1FEB4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770 x 900 x 320</w:t>
            </w:r>
          </w:p>
        </w:tc>
      </w:tr>
      <w:tr w:rsidR="00BA75D0" w14:paraId="06AACDD5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92AE8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FF806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60</w:t>
            </w:r>
          </w:p>
        </w:tc>
      </w:tr>
      <w:tr w:rsidR="00BA75D0" w14:paraId="77DBC01E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71B13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698AB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46 / 47</w:t>
            </w:r>
          </w:p>
        </w:tc>
      </w:tr>
      <w:tr w:rsidR="00BA75D0" w14:paraId="759BFB98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664399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C126F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65</w:t>
            </w:r>
          </w:p>
        </w:tc>
      </w:tr>
      <w:tr w:rsidR="00BA75D0" w14:paraId="42A2DDC7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FFD29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01358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-15 / +46°C</w:t>
            </w:r>
          </w:p>
        </w:tc>
      </w:tr>
      <w:tr w:rsidR="00BA75D0" w14:paraId="58631437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2E7B7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0622C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-15 / +15,5°C</w:t>
            </w:r>
          </w:p>
        </w:tc>
      </w:tr>
    </w:tbl>
    <w:p w14:paraId="6C0B60D6" w14:textId="77777777" w:rsidR="00BA75D0" w:rsidRPr="00BA75D0" w:rsidRDefault="00BA75D0" w:rsidP="00BA75D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A75D0">
        <w:rPr>
          <w:rFonts w:ascii="Times New Roman" w:eastAsia="Times New Roman" w:hAnsi="Times New Roman" w:cs="Times New Roman"/>
          <w:b/>
          <w:bCs/>
          <w:sz w:val="27"/>
          <w:szCs w:val="27"/>
        </w:rPr>
        <w:t>2.2 - Unité intérieure</w:t>
      </w:r>
    </w:p>
    <w:p w14:paraId="0B8EF04D" w14:textId="2122F09B" w:rsidR="00BA75D0" w:rsidRPr="00504FD7" w:rsidRDefault="00BA75D0" w:rsidP="00DA1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sera sélectionnée en fonction des besoins thermiques des locaux et des contraintes d'installation.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Elle sera de type </w:t>
      </w:r>
      <w:r w:rsidR="00C066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console</w:t>
      </w: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apparente </w:t>
      </w:r>
      <w:r w:rsidRPr="00504FD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F</w:t>
      </w:r>
      <w:r w:rsidR="004E6A80" w:rsidRPr="00504FD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V</w:t>
      </w:r>
      <w:r w:rsidRPr="00504FD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A 71</w:t>
      </w: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 xml:space="preserve">Elle pourra être pilotée par une télécommande infrarouge ou à fil design, de type MADOKA </w:t>
      </w:r>
      <w:r w:rsidRPr="00504FD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fr-FR"/>
        </w:rPr>
        <w:t>(BRC1H5</w:t>
      </w:r>
      <w:r w:rsidR="00504FD7" w:rsidRPr="00504FD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fr-FR"/>
        </w:rPr>
        <w:t>2</w:t>
      </w:r>
      <w:r w:rsidRPr="00504FD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fr-FR"/>
        </w:rPr>
        <w:t>)</w:t>
      </w: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de marque DAIKIN, avec interface simplifiée et un contrôle individuel ou groupé. Trois coloris disponibles seront au choix: Blanc, Gris argenté ou Noir.</w:t>
      </w:r>
    </w:p>
    <w:p w14:paraId="05A56583" w14:textId="77777777" w:rsidR="00BA75D0" w:rsidRPr="00504FD7" w:rsidRDefault="00BA75D0" w:rsidP="00BA7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La compacité (85x85mm) de la télécommande filaire permettra un encastrement aisé dans tout boîtier PVC standard du marché.</w:t>
      </w:r>
    </w:p>
    <w:p w14:paraId="3533F429" w14:textId="77777777" w:rsidR="00EB7AD4" w:rsidRPr="00BA75D0" w:rsidRDefault="00EB7AD4" w:rsidP="00EB7A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>
        <w:rPr>
          <w:noProof/>
        </w:rPr>
        <w:drawing>
          <wp:inline distT="0" distB="0" distL="0" distR="0" wp14:anchorId="571D4591" wp14:editId="19EFD873">
            <wp:extent cx="776377" cy="2319020"/>
            <wp:effectExtent l="0" t="0" r="5080" b="508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474" cy="2355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89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1842"/>
      </w:tblGrid>
      <w:tr w:rsidR="00504FD7" w:rsidRPr="00504FD7" w14:paraId="3CB2C179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A8AC2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bookmarkStart w:id="0" w:name="_Hlk16500987"/>
            <w:r w:rsidRPr="00504FD7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lastRenderedPageBreak/>
              <w:t>Référence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A015A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FVA 71 A</w:t>
            </w:r>
          </w:p>
        </w:tc>
      </w:tr>
      <w:tr w:rsidR="00504FD7" w:rsidRPr="00504FD7" w14:paraId="5B9174E1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50877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Puissance frigorifique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277FA" w14:textId="77777777" w:rsidR="00BA75D0" w:rsidRPr="00504FD7" w:rsidRDefault="00BA75D0" w:rsidP="00DA1011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6,8</w:t>
            </w:r>
          </w:p>
        </w:tc>
      </w:tr>
      <w:tr w:rsidR="00504FD7" w:rsidRPr="00504FD7" w14:paraId="72CCC055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3DCB61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Puissance calorifique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03ACE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7,5</w:t>
            </w:r>
          </w:p>
        </w:tc>
      </w:tr>
      <w:tr w:rsidR="00504FD7" w:rsidRPr="00504FD7" w14:paraId="73F81CFF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FB725E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5F52CB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2,01</w:t>
            </w:r>
          </w:p>
        </w:tc>
      </w:tr>
      <w:tr w:rsidR="00504FD7" w:rsidRPr="00504FD7" w14:paraId="1533ADB3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D4805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09227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2,02</w:t>
            </w:r>
          </w:p>
        </w:tc>
      </w:tr>
      <w:tr w:rsidR="00504FD7" w:rsidRPr="00504FD7" w14:paraId="42C7A110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B6319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35A354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3,38 / 3,71</w:t>
            </w:r>
          </w:p>
        </w:tc>
      </w:tr>
      <w:tr w:rsidR="00504FD7" w:rsidRPr="00504FD7" w14:paraId="3DC9476C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AAA97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F6382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5,83 / 4,04</w:t>
            </w:r>
          </w:p>
        </w:tc>
      </w:tr>
      <w:tr w:rsidR="00504FD7" w:rsidRPr="00504FD7" w14:paraId="00109371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C5C1DD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B2E00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840 / 960 / 1080</w:t>
            </w:r>
          </w:p>
        </w:tc>
      </w:tr>
      <w:tr w:rsidR="00504FD7" w:rsidRPr="00504FD7" w14:paraId="07641A31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4F693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4126F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38 / 41 / 43</w:t>
            </w:r>
          </w:p>
        </w:tc>
      </w:tr>
      <w:tr w:rsidR="00504FD7" w:rsidRPr="00504FD7" w14:paraId="22694A24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D805A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1B92B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55</w:t>
            </w:r>
          </w:p>
        </w:tc>
      </w:tr>
      <w:tr w:rsidR="00504FD7" w:rsidRPr="00504FD7" w14:paraId="00BBCAE7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DFE4D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Encombrement HxLxP (mm)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21A4CB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1850 x 600 x 270</w:t>
            </w:r>
          </w:p>
        </w:tc>
      </w:tr>
      <w:tr w:rsidR="00BA75D0" w:rsidRPr="00504FD7" w14:paraId="740A4F40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3BA83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Poids de l’unité (kg)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F70F13" w14:textId="77777777" w:rsidR="00BA75D0" w:rsidRPr="00504FD7" w:rsidRDefault="00BA75D0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504FD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39</w:t>
            </w:r>
          </w:p>
        </w:tc>
      </w:tr>
      <w:bookmarkEnd w:id="0"/>
    </w:tbl>
    <w:p w14:paraId="4A8F3420" w14:textId="77777777" w:rsidR="00BA75D0" w:rsidRPr="00504FD7" w:rsidRDefault="00BA75D0" w:rsidP="00BA75D0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0"/>
          <w:szCs w:val="24"/>
          <w:u w:val="single"/>
          <w:lang w:val="fr-FR"/>
        </w:rPr>
      </w:pPr>
    </w:p>
    <w:p w14:paraId="72CF7C6C" w14:textId="77777777" w:rsidR="00BA75D0" w:rsidRPr="00504FD7" w:rsidRDefault="00BA75D0" w:rsidP="00BA75D0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0"/>
          <w:szCs w:val="24"/>
          <w:u w:val="single"/>
          <w:lang w:val="fr-FR"/>
        </w:rPr>
      </w:pPr>
      <w:r w:rsidRPr="00504FD7">
        <w:rPr>
          <w:rFonts w:ascii="Times New Roman" w:eastAsia="Times New Roman" w:hAnsi="Times New Roman" w:cs="Times New Roman"/>
          <w:color w:val="000000" w:themeColor="text1"/>
          <w:sz w:val="20"/>
          <w:szCs w:val="24"/>
          <w:u w:val="single"/>
          <w:lang w:val="fr-FR"/>
        </w:rPr>
        <w:t>Conditions de mesures :</w:t>
      </w:r>
      <w:r w:rsidRPr="00504FD7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  <w:t xml:space="preserve"> </w:t>
      </w:r>
      <w:r w:rsidRPr="00504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</w:r>
      <w:r w:rsidRPr="00504FD7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  <w:t>ETE: 19°CBH/27°CBS intérieur, 35°CBS extérieur</w:t>
      </w:r>
    </w:p>
    <w:p w14:paraId="1CE54268" w14:textId="77777777" w:rsidR="00BA75D0" w:rsidRPr="00504FD7" w:rsidRDefault="00BA75D0" w:rsidP="00BA75D0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</w:pPr>
      <w:r w:rsidRPr="00504FD7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  <w:t>HIVER: 20°CBS intérieur, 7°CBS / 6 °CBH extérieur</w:t>
      </w:r>
    </w:p>
    <w:p w14:paraId="22315D56" w14:textId="77777777" w:rsidR="00BA75D0" w:rsidRPr="00BA75D0" w:rsidRDefault="00BA75D0" w:rsidP="00BA75D0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B050"/>
          <w:sz w:val="20"/>
          <w:szCs w:val="24"/>
          <w:lang w:val="fr-FR"/>
        </w:rPr>
      </w:pPr>
    </w:p>
    <w:p w14:paraId="5AD65FA4" w14:textId="77777777" w:rsidR="00BA75D0" w:rsidRPr="008A2C75" w:rsidRDefault="00BA75D0" w:rsidP="00BA75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A2C7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– CIRCUIT FRIGORIFIQUE ET ELECTRIQUE</w:t>
      </w:r>
    </w:p>
    <w:p w14:paraId="6D2007A4" w14:textId="77777777" w:rsidR="00BA75D0" w:rsidRPr="00BA75D0" w:rsidRDefault="00BA75D0" w:rsidP="00BA7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l’unité intérieure sera effectué avec des liaisons cuivre de faible diamètre (qualité frigorifique), isolées séparément.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longueur maximale sera de 50m équivalent (longueur entre unité extérieure et unité intérieure) dont 15m de dénivelé.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L’unité extérieure sera alimentée en monophasé 230V/1 Phase/50Hz. Elle sera protégée par un disjoncteur différentiel de calibre adapté.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entre l’unité intérieure et extérieure.</w:t>
      </w:r>
    </w:p>
    <w:p w14:paraId="00D22275" w14:textId="77777777" w:rsidR="00BA75D0" w:rsidRPr="008A2C75" w:rsidRDefault="00BA75D0" w:rsidP="00BA75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A2C7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– REGULATION ET SECURITE</w:t>
      </w:r>
    </w:p>
    <w:p w14:paraId="188089FE" w14:textId="77777777" w:rsidR="00BA75D0" w:rsidRPr="00BA75D0" w:rsidRDefault="00BA75D0" w:rsidP="00BA7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Marche/Arrêt, fixation de la température de consigne, choix des paramètres de ventilation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Plage de limitation des températures de consigne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Horloge programmable hebdomadaire: possibilité de paramétrer jusqu'à 3 programmes indépendants (Eté, hiver, mi-saison) et jusqu'à 5 actions par jour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Affichage de la consommation d'énergie du système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Redémarrage automatique après coupure de courant (avec conservation des données paramétrées pendant 48h)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Activation du mode Puissance permettant d'atteindre rapidement le point de consigne de la pièce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Mode abaissement de nuit permettant de réduire automatiquement le niveau sonore de l'unité extérieure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Fonction autodiagnostic, indiquant les défauts et dysfonctionnements des unités (simplification des opérations de maintenance)</w:t>
      </w:r>
      <w:r w:rsidRPr="00BA75D0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br/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t>· Pilotage à distance sur ordinateur, tablette ou smartphone via la carte de communication Wifi Plug &amp; Play (BRP069) et en téléchargeant l'application Daikin "Online Controller"</w:t>
      </w:r>
    </w:p>
    <w:p w14:paraId="163AA48D" w14:textId="77777777" w:rsidR="00BA75D0" w:rsidRPr="00BA75D0" w:rsidRDefault="00BA75D0" w:rsidP="00BA7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A75D0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d'obtenir un impact nul du poste rafraîchissement dans les moteurs de calculs RT2012 et 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d'optimiser ainsi le niveau de Cep du bâtiment.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62C77AF1" w14:textId="77777777" w:rsidR="00BA75D0" w:rsidRPr="008A2C75" w:rsidRDefault="00BA75D0" w:rsidP="00BA75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A2C7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– MISE EN ŒUVRE</w:t>
      </w:r>
    </w:p>
    <w:p w14:paraId="19C45D36" w14:textId="77777777" w:rsidR="00BA75D0" w:rsidRPr="00BA75D0" w:rsidRDefault="00BA75D0" w:rsidP="00BA7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A75D0">
        <w:rPr>
          <w:rFonts w:ascii="Times New Roman" w:eastAsia="Times New Roman" w:hAnsi="Times New Roman" w:cs="Times New Roman"/>
          <w:sz w:val="24"/>
          <w:szCs w:val="24"/>
          <w:lang w:val="fr-FR"/>
        </w:rPr>
        <w:t>L’installation sera réalisée dans les règles de l'art, selon les préconisations DAIKIN, afin d'engager la garantie du constructeur de 3 ans pièces et 5 ans compresseurs.</w:t>
      </w:r>
    </w:p>
    <w:p w14:paraId="1D38A0C2" w14:textId="77777777" w:rsidR="00F622A2" w:rsidRPr="00BA75D0" w:rsidRDefault="00F622A2">
      <w:pPr>
        <w:rPr>
          <w:lang w:val="fr-FR"/>
        </w:rPr>
      </w:pPr>
    </w:p>
    <w:sectPr w:rsidR="00F622A2" w:rsidRPr="00BA75D0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0902F" w14:textId="77777777" w:rsidR="008D5745" w:rsidRDefault="008D5745" w:rsidP="008A2C75">
      <w:pPr>
        <w:spacing w:after="0" w:line="240" w:lineRule="auto"/>
      </w:pPr>
      <w:r>
        <w:separator/>
      </w:r>
    </w:p>
  </w:endnote>
  <w:endnote w:type="continuationSeparator" w:id="0">
    <w:p w14:paraId="1D57F97E" w14:textId="77777777" w:rsidR="008D5745" w:rsidRDefault="008D5745" w:rsidP="008A2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620BF" w14:textId="77777777" w:rsidR="008D5745" w:rsidRDefault="008D5745" w:rsidP="008A2C75">
      <w:pPr>
        <w:spacing w:after="0" w:line="240" w:lineRule="auto"/>
      </w:pPr>
      <w:r>
        <w:separator/>
      </w:r>
    </w:p>
  </w:footnote>
  <w:footnote w:type="continuationSeparator" w:id="0">
    <w:p w14:paraId="1201680A" w14:textId="77777777" w:rsidR="008D5745" w:rsidRDefault="008D5745" w:rsidP="008A2C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5D0"/>
    <w:rsid w:val="00334648"/>
    <w:rsid w:val="004772C8"/>
    <w:rsid w:val="004E6A80"/>
    <w:rsid w:val="004F7FFE"/>
    <w:rsid w:val="00504FD7"/>
    <w:rsid w:val="006916A8"/>
    <w:rsid w:val="008A2C75"/>
    <w:rsid w:val="008D5745"/>
    <w:rsid w:val="00BA75D0"/>
    <w:rsid w:val="00C0668A"/>
    <w:rsid w:val="00C9091D"/>
    <w:rsid w:val="00EB7AD4"/>
    <w:rsid w:val="00F6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FEF64"/>
  <w15:chartTrackingRefBased/>
  <w15:docId w15:val="{AEDA8EC8-8C6E-4823-9787-A26BD6FA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BA75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BA75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BA75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BA75D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A75D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BA75D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BA75D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BA75D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A7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A2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2C75"/>
  </w:style>
  <w:style w:type="paragraph" w:styleId="Pieddepage">
    <w:name w:val="footer"/>
    <w:basedOn w:val="Normal"/>
    <w:link w:val="PieddepageCar"/>
    <w:uiPriority w:val="99"/>
    <w:unhideWhenUsed/>
    <w:rsid w:val="008A2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6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911</Words>
  <Characters>5195</Characters>
  <Application>Microsoft Office Word</Application>
  <DocSecurity>0</DocSecurity>
  <Lines>43</Lines>
  <Paragraphs>12</Paragraphs>
  <ScaleCrop>false</ScaleCrop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6</cp:revision>
  <dcterms:created xsi:type="dcterms:W3CDTF">2019-08-20T09:18:00Z</dcterms:created>
  <dcterms:modified xsi:type="dcterms:W3CDTF">2024-02-15T15:06:00Z</dcterms:modified>
</cp:coreProperties>
</file>