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A51EE" w14:textId="77777777" w:rsidR="00E65403" w:rsidRPr="0038556C" w:rsidRDefault="00E65403" w:rsidP="00E500D4">
      <w:pPr>
        <w:spacing w:after="0" w:line="240" w:lineRule="auto"/>
        <w:jc w:val="center"/>
        <w:outlineLvl w:val="0"/>
        <w:rPr>
          <w:rFonts w:ascii="Times New Roman" w:eastAsia="Times New Roman" w:hAnsi="Times New Roman" w:cs="Times New Roman"/>
          <w:b/>
          <w:bCs/>
          <w:kern w:val="36"/>
          <w:sz w:val="36"/>
          <w:szCs w:val="48"/>
          <w:lang w:val="fr-FR"/>
        </w:rPr>
      </w:pPr>
      <w:r w:rsidRPr="0038556C">
        <w:rPr>
          <w:rFonts w:ascii="Times New Roman" w:eastAsia="Times New Roman" w:hAnsi="Times New Roman" w:cs="Times New Roman"/>
          <w:b/>
          <w:bCs/>
          <w:kern w:val="36"/>
          <w:sz w:val="36"/>
          <w:szCs w:val="48"/>
          <w:lang w:val="fr-FR"/>
        </w:rPr>
        <w:t xml:space="preserve">Unité </w:t>
      </w:r>
      <w:proofErr w:type="spellStart"/>
      <w:r w:rsidRPr="0038556C">
        <w:rPr>
          <w:rFonts w:ascii="Times New Roman" w:eastAsia="Times New Roman" w:hAnsi="Times New Roman" w:cs="Times New Roman"/>
          <w:b/>
          <w:bCs/>
          <w:kern w:val="36"/>
          <w:sz w:val="36"/>
          <w:szCs w:val="48"/>
          <w:lang w:val="fr-FR"/>
        </w:rPr>
        <w:t>Skyair</w:t>
      </w:r>
      <w:proofErr w:type="spellEnd"/>
      <w:r w:rsidRPr="0038556C">
        <w:rPr>
          <w:rFonts w:ascii="Times New Roman" w:eastAsia="Times New Roman" w:hAnsi="Times New Roman" w:cs="Times New Roman"/>
          <w:b/>
          <w:bCs/>
          <w:kern w:val="36"/>
          <w:sz w:val="36"/>
          <w:szCs w:val="48"/>
          <w:lang w:val="fr-FR"/>
        </w:rPr>
        <w:t xml:space="preserve"> Inverter Réversible R-32</w:t>
      </w:r>
      <w:r w:rsidRPr="0038556C">
        <w:rPr>
          <w:rFonts w:ascii="Times New Roman" w:eastAsia="Times New Roman" w:hAnsi="Times New Roman" w:cs="Times New Roman"/>
          <w:b/>
          <w:bCs/>
          <w:kern w:val="36"/>
          <w:sz w:val="36"/>
          <w:szCs w:val="48"/>
          <w:lang w:val="fr-FR"/>
        </w:rPr>
        <w:br/>
      </w:r>
      <w:r w:rsidRPr="0038556C">
        <w:rPr>
          <w:rFonts w:ascii="Times New Roman" w:eastAsia="Times New Roman" w:hAnsi="Times New Roman" w:cs="Times New Roman"/>
          <w:b/>
          <w:bCs/>
          <w:i/>
          <w:iCs/>
          <w:kern w:val="36"/>
          <w:sz w:val="36"/>
          <w:szCs w:val="48"/>
          <w:lang w:val="fr-FR"/>
        </w:rPr>
        <w:t>Gamme A</w:t>
      </w:r>
      <w:r w:rsidR="006D46D6" w:rsidRPr="0038556C">
        <w:rPr>
          <w:rFonts w:ascii="Times New Roman" w:eastAsia="Times New Roman" w:hAnsi="Times New Roman" w:cs="Times New Roman"/>
          <w:b/>
          <w:bCs/>
          <w:i/>
          <w:iCs/>
          <w:kern w:val="36"/>
          <w:sz w:val="36"/>
          <w:szCs w:val="48"/>
          <w:lang w:val="fr-FR"/>
        </w:rPr>
        <w:t>DVANCE</w:t>
      </w:r>
      <w:r w:rsidRPr="0038556C">
        <w:rPr>
          <w:rFonts w:ascii="Times New Roman" w:eastAsia="Times New Roman" w:hAnsi="Times New Roman" w:cs="Times New Roman"/>
          <w:b/>
          <w:bCs/>
          <w:kern w:val="36"/>
          <w:sz w:val="36"/>
          <w:szCs w:val="48"/>
          <w:lang w:val="fr-FR"/>
        </w:rPr>
        <w:br/>
        <w:t xml:space="preserve">FDA </w:t>
      </w:r>
      <w:r w:rsidR="006D46D6" w:rsidRPr="0038556C">
        <w:rPr>
          <w:rFonts w:ascii="Times New Roman" w:eastAsia="Times New Roman" w:hAnsi="Times New Roman" w:cs="Times New Roman"/>
          <w:b/>
          <w:bCs/>
          <w:kern w:val="36"/>
          <w:sz w:val="36"/>
          <w:szCs w:val="48"/>
          <w:lang w:val="fr-FR"/>
        </w:rPr>
        <w:t>200</w:t>
      </w:r>
      <w:r w:rsidRPr="0038556C">
        <w:rPr>
          <w:rFonts w:ascii="Times New Roman" w:eastAsia="Times New Roman" w:hAnsi="Times New Roman" w:cs="Times New Roman"/>
          <w:b/>
          <w:bCs/>
          <w:kern w:val="36"/>
          <w:sz w:val="36"/>
          <w:szCs w:val="48"/>
          <w:lang w:val="fr-FR"/>
        </w:rPr>
        <w:t xml:space="preserve"> A / RZA</w:t>
      </w:r>
      <w:r w:rsidR="006D46D6" w:rsidRPr="0038556C">
        <w:rPr>
          <w:rFonts w:ascii="Times New Roman" w:eastAsia="Times New Roman" w:hAnsi="Times New Roman" w:cs="Times New Roman"/>
          <w:b/>
          <w:bCs/>
          <w:kern w:val="36"/>
          <w:sz w:val="36"/>
          <w:szCs w:val="48"/>
          <w:lang w:val="fr-FR"/>
        </w:rPr>
        <w:t xml:space="preserve"> 200</w:t>
      </w:r>
      <w:r w:rsidRPr="0038556C">
        <w:rPr>
          <w:rFonts w:ascii="Times New Roman" w:eastAsia="Times New Roman" w:hAnsi="Times New Roman" w:cs="Times New Roman"/>
          <w:b/>
          <w:bCs/>
          <w:kern w:val="36"/>
          <w:sz w:val="36"/>
          <w:szCs w:val="48"/>
          <w:lang w:val="fr-FR"/>
        </w:rPr>
        <w:t xml:space="preserve"> </w:t>
      </w:r>
      <w:r w:rsidR="006D46D6" w:rsidRPr="0038556C">
        <w:rPr>
          <w:rFonts w:ascii="Times New Roman" w:eastAsia="Times New Roman" w:hAnsi="Times New Roman" w:cs="Times New Roman"/>
          <w:b/>
          <w:bCs/>
          <w:kern w:val="36"/>
          <w:sz w:val="36"/>
          <w:szCs w:val="48"/>
          <w:lang w:val="fr-FR"/>
        </w:rPr>
        <w:t>A</w:t>
      </w:r>
    </w:p>
    <w:p w14:paraId="7AC5EF0D" w14:textId="77777777" w:rsidR="00E65403" w:rsidRPr="00E500D4" w:rsidRDefault="00E65403" w:rsidP="00E500D4">
      <w:pPr>
        <w:spacing w:after="0" w:line="240" w:lineRule="auto"/>
        <w:jc w:val="center"/>
        <w:outlineLvl w:val="0"/>
        <w:rPr>
          <w:rFonts w:ascii="Calibri" w:eastAsia="Times New Roman" w:hAnsi="Calibri" w:cs="Times New Roman"/>
          <w:b/>
          <w:bCs/>
          <w:kern w:val="36"/>
          <w:sz w:val="36"/>
          <w:szCs w:val="48"/>
          <w:lang w:val="fr-FR"/>
        </w:rPr>
      </w:pPr>
    </w:p>
    <w:p w14:paraId="1670AC87" w14:textId="77777777" w:rsidR="00E65403" w:rsidRPr="0038556C" w:rsidRDefault="00E65403" w:rsidP="00E500D4">
      <w:pPr>
        <w:spacing w:after="0" w:line="240" w:lineRule="auto"/>
        <w:outlineLvl w:val="1"/>
        <w:rPr>
          <w:rFonts w:ascii="Times New Roman" w:eastAsia="Times New Roman" w:hAnsi="Times New Roman" w:cs="Times New Roman"/>
          <w:b/>
          <w:bCs/>
          <w:color w:val="00A0C6"/>
          <w:sz w:val="36"/>
          <w:szCs w:val="36"/>
          <w:lang w:val="fr-FR"/>
        </w:rPr>
      </w:pPr>
      <w:r w:rsidRPr="0038556C">
        <w:rPr>
          <w:rFonts w:ascii="Times New Roman" w:eastAsia="Times New Roman" w:hAnsi="Times New Roman" w:cs="Times New Roman"/>
          <w:b/>
          <w:bCs/>
          <w:color w:val="00A0C6"/>
          <w:sz w:val="36"/>
          <w:szCs w:val="36"/>
          <w:lang w:val="fr-FR"/>
        </w:rPr>
        <w:t xml:space="preserve">1 - GENERALITES </w:t>
      </w:r>
    </w:p>
    <w:p w14:paraId="7B97729C" w14:textId="77777777" w:rsidR="00E500D4" w:rsidRDefault="00E500D4" w:rsidP="00E500D4">
      <w:pPr>
        <w:spacing w:after="0" w:line="240" w:lineRule="auto"/>
        <w:rPr>
          <w:rFonts w:ascii="Calibri" w:eastAsia="Times New Roman" w:hAnsi="Calibri" w:cs="Times New Roman"/>
          <w:sz w:val="20"/>
          <w:szCs w:val="20"/>
          <w:lang w:val="fr-FR"/>
        </w:rPr>
      </w:pPr>
    </w:p>
    <w:p w14:paraId="7C14B405"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La climatisation se fera par un système Inverter à détente directe et à condensation par air, de marque DAIKIN, permettant le rafraîchissement et le chauffage des locaux.</w:t>
      </w:r>
      <w:r w:rsidRPr="0038556C">
        <w:rPr>
          <w:rFonts w:ascii="Times New Roman" w:eastAsia="Times New Roman" w:hAnsi="Times New Roman" w:cs="Times New Roman"/>
          <w:sz w:val="24"/>
          <w:szCs w:val="24"/>
          <w:lang w:val="fr-FR"/>
        </w:rPr>
        <w:br/>
        <w:t xml:space="preserve">(A noter que le blocage du système en mode "chauffage seul" sera possible afin d'optimiser la valeur de Cep du bâtiment). </w:t>
      </w:r>
      <w:r w:rsidRPr="0038556C">
        <w:rPr>
          <w:rFonts w:ascii="Times New Roman" w:eastAsia="Times New Roman" w:hAnsi="Times New Roman" w:cs="Times New Roman"/>
          <w:sz w:val="24"/>
          <w:szCs w:val="24"/>
          <w:lang w:val="fr-FR"/>
        </w:rPr>
        <w:br/>
        <w:t>La technologie Inverter permettra de moduler en permanence la puissance de l’unité extérieure en fonction des variations de charge thermique de la pièce.</w:t>
      </w:r>
      <w:r w:rsidRPr="0038556C">
        <w:rPr>
          <w:rFonts w:ascii="Times New Roman" w:eastAsia="Times New Roman" w:hAnsi="Times New Roman" w:cs="Times New Roman"/>
          <w:sz w:val="24"/>
          <w:szCs w:val="24"/>
          <w:lang w:val="fr-FR"/>
        </w:rPr>
        <w:br/>
        <w:t>En outre, le système sera optimisé pour une meilleure efficacité saisonnière conformément aux exigences de la directive européenne Ecodesign.</w:t>
      </w:r>
      <w:r w:rsidRPr="0038556C">
        <w:rPr>
          <w:rFonts w:ascii="Times New Roman" w:eastAsia="Times New Roman" w:hAnsi="Times New Roman" w:cs="Times New Roman"/>
          <w:sz w:val="24"/>
          <w:szCs w:val="24"/>
          <w:lang w:val="fr-FR"/>
        </w:rPr>
        <w:br/>
      </w:r>
    </w:p>
    <w:p w14:paraId="414B0CA4"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Il devra ainsi être capable d'adapter les températures de condensation et d'évaporation de réfrigérant en fonction des conditions extérieures afin d'améliorer l'efficacité de l'ensemble et le confort des occupants.</w:t>
      </w:r>
    </w:p>
    <w:p w14:paraId="7730CDE9"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Cette fonctionnalité aura un rôle d’optimiseur dans les programmateurs de chauffage / refroidissement, permettant d’anticiper et réduire les besoins, valorisable sur le calcul de la Règlementation Thermique.</w:t>
      </w:r>
    </w:p>
    <w:p w14:paraId="265857C9" w14:textId="77777777" w:rsidR="00E500D4" w:rsidRPr="0038556C" w:rsidRDefault="00E500D4" w:rsidP="00E500D4">
      <w:pPr>
        <w:spacing w:after="0" w:line="240" w:lineRule="auto"/>
        <w:rPr>
          <w:rFonts w:ascii="Times New Roman" w:eastAsia="Times New Roman" w:hAnsi="Times New Roman" w:cs="Times New Roman"/>
          <w:sz w:val="24"/>
          <w:szCs w:val="24"/>
          <w:lang w:val="fr-FR"/>
        </w:rPr>
      </w:pPr>
    </w:p>
    <w:p w14:paraId="262C827A"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A noter également que la compatibilité au réseau wifi permettra un contrôle à distance sur ordinateur, tablette ou smartphone.</w:t>
      </w:r>
    </w:p>
    <w:p w14:paraId="14964E9A" w14:textId="77777777" w:rsidR="00E500D4" w:rsidRPr="0038556C" w:rsidRDefault="00E500D4" w:rsidP="00E500D4">
      <w:pPr>
        <w:spacing w:after="0" w:line="240" w:lineRule="auto"/>
        <w:rPr>
          <w:rFonts w:ascii="Times New Roman" w:eastAsia="Times New Roman" w:hAnsi="Times New Roman" w:cs="Times New Roman"/>
          <w:sz w:val="24"/>
          <w:szCs w:val="24"/>
          <w:lang w:val="fr-FR"/>
        </w:rPr>
      </w:pPr>
    </w:p>
    <w:p w14:paraId="655219F9"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Ainsi, l'utilisation du réfrigérant R-32, ayant un faible GWP (Potentiel de Réchauffement Global de 675), limitera l'impact environnemental des équipements, et garantira une efficacité optimale à charge partielle et totale</w:t>
      </w:r>
    </w:p>
    <w:p w14:paraId="19BB4FDC" w14:textId="77777777" w:rsidR="00E500D4" w:rsidRPr="00E500D4" w:rsidRDefault="00E500D4" w:rsidP="00E500D4">
      <w:pPr>
        <w:spacing w:after="0" w:line="240" w:lineRule="auto"/>
        <w:rPr>
          <w:rFonts w:ascii="Calibri" w:eastAsia="Times New Roman" w:hAnsi="Calibri" w:cs="Times New Roman"/>
          <w:sz w:val="20"/>
          <w:szCs w:val="20"/>
          <w:lang w:val="fr-FR"/>
        </w:rPr>
      </w:pPr>
    </w:p>
    <w:p w14:paraId="41F35BB3" w14:textId="77777777" w:rsidR="00E65403" w:rsidRPr="0038556C" w:rsidRDefault="00E65403" w:rsidP="00E500D4">
      <w:pPr>
        <w:spacing w:after="0" w:line="240" w:lineRule="auto"/>
        <w:outlineLvl w:val="1"/>
        <w:rPr>
          <w:rFonts w:ascii="Times New Roman" w:eastAsia="Times New Roman" w:hAnsi="Times New Roman" w:cs="Times New Roman"/>
          <w:b/>
          <w:bCs/>
          <w:color w:val="00A0C6"/>
          <w:sz w:val="36"/>
          <w:szCs w:val="36"/>
          <w:lang w:val="fr-FR"/>
        </w:rPr>
      </w:pPr>
      <w:r w:rsidRPr="0038556C">
        <w:rPr>
          <w:rFonts w:ascii="Times New Roman" w:eastAsia="Times New Roman" w:hAnsi="Times New Roman" w:cs="Times New Roman"/>
          <w:b/>
          <w:bCs/>
          <w:color w:val="00A0C6"/>
          <w:sz w:val="36"/>
          <w:szCs w:val="36"/>
          <w:lang w:val="fr-FR"/>
        </w:rPr>
        <w:t>2 - MATERIEL</w:t>
      </w:r>
    </w:p>
    <w:p w14:paraId="3011C562" w14:textId="77777777" w:rsidR="00E500D4" w:rsidRPr="00E500D4" w:rsidRDefault="00E500D4" w:rsidP="00E500D4">
      <w:pPr>
        <w:spacing w:after="0" w:line="240" w:lineRule="auto"/>
        <w:outlineLvl w:val="2"/>
        <w:rPr>
          <w:rFonts w:ascii="Calibri" w:eastAsia="Times New Roman" w:hAnsi="Calibri" w:cs="Times New Roman"/>
          <w:b/>
          <w:bCs/>
          <w:sz w:val="20"/>
          <w:szCs w:val="27"/>
          <w:lang w:val="fr-FR"/>
        </w:rPr>
      </w:pPr>
    </w:p>
    <w:p w14:paraId="34CE14E6" w14:textId="77777777" w:rsidR="00E65403" w:rsidRPr="0038556C" w:rsidRDefault="00E65403" w:rsidP="00E500D4">
      <w:pPr>
        <w:spacing w:after="0" w:line="240" w:lineRule="auto"/>
        <w:outlineLvl w:val="2"/>
        <w:rPr>
          <w:rFonts w:ascii="Times New Roman" w:eastAsia="Times New Roman" w:hAnsi="Times New Roman" w:cs="Times New Roman"/>
          <w:b/>
          <w:bCs/>
          <w:sz w:val="27"/>
          <w:szCs w:val="27"/>
          <w:lang w:val="fr-FR"/>
        </w:rPr>
      </w:pPr>
      <w:r w:rsidRPr="0038556C">
        <w:rPr>
          <w:rFonts w:ascii="Times New Roman" w:eastAsia="Times New Roman" w:hAnsi="Times New Roman" w:cs="Times New Roman"/>
          <w:b/>
          <w:bCs/>
          <w:sz w:val="27"/>
          <w:szCs w:val="27"/>
          <w:lang w:val="fr-FR"/>
        </w:rPr>
        <w:t>2.1 - Unité extérieure</w:t>
      </w:r>
    </w:p>
    <w:p w14:paraId="61047C4B" w14:textId="77777777" w:rsidR="00E500D4" w:rsidRDefault="00E500D4" w:rsidP="00E500D4">
      <w:pPr>
        <w:spacing w:after="0" w:line="240" w:lineRule="auto"/>
        <w:rPr>
          <w:rFonts w:ascii="Calibri" w:eastAsia="Times New Roman" w:hAnsi="Calibri" w:cs="Times New Roman"/>
          <w:sz w:val="20"/>
          <w:szCs w:val="20"/>
          <w:lang w:val="fr-FR"/>
        </w:rPr>
      </w:pPr>
    </w:p>
    <w:p w14:paraId="042120B1"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 xml:space="preserve">L'unité extérieure sera de type RZA </w:t>
      </w:r>
      <w:r w:rsidR="006D46D6" w:rsidRPr="0038556C">
        <w:rPr>
          <w:rFonts w:ascii="Times New Roman" w:eastAsia="Times New Roman" w:hAnsi="Times New Roman" w:cs="Times New Roman"/>
          <w:sz w:val="24"/>
          <w:szCs w:val="24"/>
          <w:lang w:val="fr-FR"/>
        </w:rPr>
        <w:t>200</w:t>
      </w:r>
      <w:r w:rsidRPr="0038556C">
        <w:rPr>
          <w:rFonts w:ascii="Times New Roman" w:eastAsia="Times New Roman" w:hAnsi="Times New Roman" w:cs="Times New Roman"/>
          <w:sz w:val="24"/>
          <w:szCs w:val="24"/>
          <w:lang w:val="fr-FR"/>
        </w:rPr>
        <w:t xml:space="preserve"> assemblée et testé en usine. Elle sera préchargée en fluide R-32 pour une longueur de tuyauterie de </w:t>
      </w:r>
      <w:r w:rsidR="006D46D6" w:rsidRPr="0038556C">
        <w:rPr>
          <w:rFonts w:ascii="Times New Roman" w:eastAsia="Times New Roman" w:hAnsi="Times New Roman" w:cs="Times New Roman"/>
          <w:sz w:val="24"/>
          <w:szCs w:val="24"/>
          <w:lang w:val="fr-FR"/>
        </w:rPr>
        <w:t>10</w:t>
      </w:r>
      <w:r w:rsidRPr="0038556C">
        <w:rPr>
          <w:rFonts w:ascii="Times New Roman" w:eastAsia="Times New Roman" w:hAnsi="Times New Roman" w:cs="Times New Roman"/>
          <w:sz w:val="24"/>
          <w:szCs w:val="24"/>
          <w:lang w:val="fr-FR"/>
        </w:rPr>
        <w:t>0m.</w:t>
      </w:r>
      <w:r w:rsidRPr="0038556C">
        <w:rPr>
          <w:rFonts w:ascii="Times New Roman" w:eastAsia="Times New Roman" w:hAnsi="Times New Roman" w:cs="Times New Roman"/>
          <w:sz w:val="24"/>
          <w:szCs w:val="24"/>
          <w:lang w:val="fr-FR"/>
        </w:rPr>
        <w:br/>
        <w:t>Elle sera équipée d’un compresseur “ Swing – DC Inverter ” à très haut rendement énergétique.</w:t>
      </w:r>
      <w:r w:rsidRPr="0038556C">
        <w:rPr>
          <w:rFonts w:ascii="Times New Roman" w:eastAsia="Times New Roman" w:hAnsi="Times New Roman" w:cs="Times New Roman"/>
          <w:sz w:val="24"/>
          <w:szCs w:val="24"/>
          <w:lang w:val="fr-FR"/>
        </w:rPr>
        <w:br/>
        <w:t>Le compresseur commandé par Inverter limitera les surintensités au démarrage et permettra la variation de la puissance frigorifique.</w:t>
      </w:r>
      <w:r w:rsidRPr="0038556C">
        <w:rPr>
          <w:rFonts w:ascii="Times New Roman" w:eastAsia="Times New Roman" w:hAnsi="Times New Roman" w:cs="Times New Roman"/>
          <w:sz w:val="24"/>
          <w:szCs w:val="24"/>
          <w:lang w:val="fr-FR"/>
        </w:rPr>
        <w:br/>
        <w:t>Les ailettes du condenseur seront protégées par un revêtement polyacrylique évitant la corrosion.</w:t>
      </w:r>
    </w:p>
    <w:p w14:paraId="05EFD8CE"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L’unité extérieure intégrera également un affichage digital sur 3 digits composé d’afficheurs 7 segments ainsi que de 3 boutons de programmations facilitant les opérations de maintenance par lecture directe des paramètres de fonctionnement et des éventuels codes défauts.</w:t>
      </w:r>
    </w:p>
    <w:p w14:paraId="5D5D1AA5" w14:textId="77777777" w:rsidR="00E500D4" w:rsidRPr="0038556C" w:rsidRDefault="00E500D4" w:rsidP="00E500D4">
      <w:pPr>
        <w:spacing w:after="0" w:line="240" w:lineRule="auto"/>
        <w:rPr>
          <w:rFonts w:ascii="Times New Roman" w:eastAsia="Times New Roman" w:hAnsi="Times New Roman" w:cs="Times New Roman"/>
          <w:sz w:val="24"/>
          <w:szCs w:val="24"/>
          <w:lang w:val="fr-FR"/>
        </w:rPr>
      </w:pPr>
    </w:p>
    <w:p w14:paraId="57D4148A"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 xml:space="preserve">En outre, toutes les équipements sensibles du groupe seront accessibles par l'avant grâce au panneau pivotant pour faciliter les futures opérations de maintenance. </w:t>
      </w:r>
      <w:r w:rsidRPr="0038556C">
        <w:rPr>
          <w:rFonts w:ascii="Times New Roman" w:eastAsia="Times New Roman" w:hAnsi="Times New Roman" w:cs="Times New Roman"/>
          <w:sz w:val="24"/>
          <w:szCs w:val="24"/>
          <w:lang w:val="fr-FR"/>
        </w:rPr>
        <w:br/>
      </w:r>
      <w:r w:rsidRPr="0038556C">
        <w:rPr>
          <w:rFonts w:ascii="Times New Roman" w:eastAsia="Times New Roman" w:hAnsi="Times New Roman" w:cs="Times New Roman"/>
          <w:sz w:val="24"/>
          <w:szCs w:val="24"/>
          <w:lang w:val="fr-FR"/>
        </w:rPr>
        <w:lastRenderedPageBreak/>
        <w:t xml:space="preserve">Les composants électroniques seront aussi maintenus en température pour garantir un fonctionnement dans des conditions de températures extrêmes. </w:t>
      </w:r>
    </w:p>
    <w:p w14:paraId="7E24E1D9" w14:textId="77777777" w:rsidR="00E500D4" w:rsidRPr="0038556C" w:rsidRDefault="00E500D4" w:rsidP="00E500D4">
      <w:pPr>
        <w:spacing w:after="0" w:line="240" w:lineRule="auto"/>
        <w:rPr>
          <w:rFonts w:ascii="Times New Roman" w:eastAsia="Times New Roman" w:hAnsi="Times New Roman" w:cs="Times New Roman"/>
          <w:sz w:val="24"/>
          <w:szCs w:val="24"/>
          <w:lang w:val="fr-FR"/>
        </w:rPr>
      </w:pPr>
    </w:p>
    <w:p w14:paraId="67F93B5D"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Pour éviter tout prise en glace du condenseur, une épingle frigorifique en mode chaud  traversera également la plaque inférieure de l'unité.</w:t>
      </w:r>
    </w:p>
    <w:p w14:paraId="5F67509A" w14:textId="77777777" w:rsidR="00E500D4" w:rsidRPr="0038556C" w:rsidRDefault="00E500D4" w:rsidP="00E500D4">
      <w:pPr>
        <w:spacing w:after="0" w:line="240" w:lineRule="auto"/>
        <w:rPr>
          <w:rFonts w:ascii="Times New Roman" w:eastAsia="Times New Roman" w:hAnsi="Times New Roman" w:cs="Times New Roman"/>
          <w:sz w:val="24"/>
          <w:szCs w:val="24"/>
          <w:lang w:val="fr-FR"/>
        </w:rPr>
      </w:pPr>
    </w:p>
    <w:p w14:paraId="198BFA6A"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De poids et dimensions réduits, l'unité s'installera aisément sur un toit, une terrasse, ou contre un mur extérieur.</w:t>
      </w:r>
      <w:r w:rsidRPr="0038556C">
        <w:rPr>
          <w:rFonts w:ascii="Times New Roman" w:eastAsia="Times New Roman" w:hAnsi="Times New Roman" w:cs="Times New Roman"/>
          <w:sz w:val="24"/>
          <w:szCs w:val="24"/>
          <w:lang w:val="fr-FR"/>
        </w:rPr>
        <w:br/>
        <w:t xml:space="preserve">En standard, une bouteille accumulatrice, équipera l’unité afin de permettre la récupération intégrale du fluide frigorigène de l'installation. </w:t>
      </w:r>
    </w:p>
    <w:p w14:paraId="2A127F83" w14:textId="77777777" w:rsidR="00203FDD" w:rsidRDefault="00203FDD" w:rsidP="00E500D4">
      <w:pPr>
        <w:spacing w:after="0" w:line="240" w:lineRule="auto"/>
        <w:rPr>
          <w:rFonts w:ascii="Calibri" w:eastAsia="Times New Roman" w:hAnsi="Calibri" w:cs="Times New Roman"/>
          <w:sz w:val="20"/>
          <w:szCs w:val="20"/>
          <w:lang w:val="fr-FR"/>
        </w:rPr>
      </w:pPr>
    </w:p>
    <w:p w14:paraId="22B2979D" w14:textId="77777777" w:rsidR="00203FDD" w:rsidRDefault="00E06A9E" w:rsidP="00203FDD">
      <w:pPr>
        <w:spacing w:after="0" w:line="240" w:lineRule="auto"/>
        <w:jc w:val="center"/>
        <w:rPr>
          <w:rFonts w:ascii="Calibri" w:eastAsia="Times New Roman" w:hAnsi="Calibri" w:cs="Times New Roman"/>
          <w:sz w:val="20"/>
          <w:szCs w:val="20"/>
          <w:lang w:val="fr-FR"/>
        </w:rPr>
      </w:pPr>
      <w:r>
        <w:rPr>
          <w:noProof/>
        </w:rPr>
        <w:drawing>
          <wp:inline distT="0" distB="0" distL="0" distR="0" wp14:anchorId="02DA2539" wp14:editId="05D2B974">
            <wp:extent cx="2043887" cy="1749425"/>
            <wp:effectExtent l="0" t="0" r="0" b="317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047375" cy="1752410"/>
                    </a:xfrm>
                    <a:prstGeom prst="rect">
                      <a:avLst/>
                    </a:prstGeom>
                  </pic:spPr>
                </pic:pic>
              </a:graphicData>
            </a:graphic>
          </wp:inline>
        </w:drawing>
      </w:r>
    </w:p>
    <w:p w14:paraId="386F1F67" w14:textId="77777777" w:rsidR="00E500D4" w:rsidRPr="00E500D4" w:rsidRDefault="00E500D4" w:rsidP="00E500D4">
      <w:pPr>
        <w:spacing w:after="0" w:line="240" w:lineRule="auto"/>
        <w:rPr>
          <w:rFonts w:ascii="Calibri" w:eastAsia="Times New Roman" w:hAnsi="Calibri" w:cs="Times New Roman"/>
          <w:sz w:val="20"/>
          <w:szCs w:val="20"/>
          <w:lang w:val="fr-FR"/>
        </w:rPr>
      </w:pPr>
    </w:p>
    <w:tbl>
      <w:tblPr>
        <w:tblW w:w="3597"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5"/>
        <w:gridCol w:w="1700"/>
      </w:tblGrid>
      <w:tr w:rsidR="00E06A9E" w:rsidRPr="00E500D4" w14:paraId="4B7959EC"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hideMark/>
          </w:tcPr>
          <w:p w14:paraId="1A148331" w14:textId="77777777" w:rsidR="00E06A9E" w:rsidRPr="00E500D4" w:rsidRDefault="00E06A9E" w:rsidP="00E06A9E">
            <w:pPr>
              <w:spacing w:after="0" w:line="240" w:lineRule="auto"/>
              <w:jc w:val="center"/>
              <w:rPr>
                <w:rFonts w:ascii="Calibri" w:eastAsia="Times New Roman" w:hAnsi="Calibri" w:cs="Times New Roman"/>
                <w:b/>
                <w:bCs/>
                <w:sz w:val="17"/>
                <w:szCs w:val="17"/>
                <w:lang w:val="fr-FR"/>
              </w:rPr>
            </w:pPr>
            <w:bookmarkStart w:id="0" w:name="_Hlk17107939"/>
            <w:r w:rsidRPr="00E500D4">
              <w:rPr>
                <w:rFonts w:ascii="Calibri" w:eastAsia="Times New Roman" w:hAnsi="Calibri" w:cs="Times New Roman"/>
                <w:b/>
                <w:bCs/>
                <w:sz w:val="17"/>
                <w:szCs w:val="17"/>
                <w:lang w:val="fr-FR"/>
              </w:rPr>
              <w:t>Référence</w:t>
            </w:r>
          </w:p>
        </w:tc>
        <w:tc>
          <w:tcPr>
            <w:tcW w:w="1305" w:type="pct"/>
            <w:tcBorders>
              <w:top w:val="single" w:sz="6" w:space="0" w:color="000000"/>
              <w:left w:val="single" w:sz="6" w:space="0" w:color="000000"/>
              <w:bottom w:val="single" w:sz="6" w:space="0" w:color="000000"/>
              <w:right w:val="single" w:sz="6" w:space="0" w:color="000000"/>
            </w:tcBorders>
            <w:vAlign w:val="center"/>
          </w:tcPr>
          <w:p w14:paraId="1FF9C14D" w14:textId="77777777" w:rsidR="00E06A9E" w:rsidRPr="00882E88" w:rsidRDefault="00E06A9E" w:rsidP="00E06A9E">
            <w:pPr>
              <w:spacing w:after="0" w:line="240" w:lineRule="auto"/>
              <w:jc w:val="center"/>
              <w:rPr>
                <w:rFonts w:ascii="Calibri" w:eastAsia="Times New Roman" w:hAnsi="Calibri" w:cs="Times New Roman"/>
                <w:b/>
                <w:bCs/>
                <w:sz w:val="17"/>
                <w:szCs w:val="17"/>
                <w:lang w:val="fr-FR"/>
              </w:rPr>
            </w:pPr>
            <w:r w:rsidRPr="00882E88">
              <w:rPr>
                <w:rFonts w:ascii="Calibri" w:eastAsia="Times New Roman" w:hAnsi="Calibri" w:cs="Times New Roman"/>
                <w:b/>
                <w:bCs/>
                <w:sz w:val="17"/>
                <w:szCs w:val="17"/>
                <w:lang w:val="fr-FR"/>
              </w:rPr>
              <w:t>RZA</w:t>
            </w:r>
            <w:r w:rsidR="006D46D6">
              <w:rPr>
                <w:rFonts w:ascii="Calibri" w:eastAsia="Times New Roman" w:hAnsi="Calibri" w:cs="Times New Roman"/>
                <w:b/>
                <w:bCs/>
                <w:sz w:val="17"/>
                <w:szCs w:val="17"/>
                <w:lang w:val="fr-FR"/>
              </w:rPr>
              <w:t xml:space="preserve"> 200 A</w:t>
            </w:r>
          </w:p>
        </w:tc>
      </w:tr>
      <w:tr w:rsidR="00E06A9E" w:rsidRPr="00E500D4" w14:paraId="77E8A66C"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hideMark/>
          </w:tcPr>
          <w:p w14:paraId="097BA05C" w14:textId="77777777" w:rsidR="00E06A9E" w:rsidRPr="00E500D4" w:rsidRDefault="00E06A9E" w:rsidP="00E06A9E">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Fluide frigorigène</w:t>
            </w:r>
          </w:p>
        </w:tc>
        <w:tc>
          <w:tcPr>
            <w:tcW w:w="1305" w:type="pct"/>
            <w:tcBorders>
              <w:top w:val="single" w:sz="6" w:space="0" w:color="000000"/>
              <w:left w:val="single" w:sz="6" w:space="0" w:color="000000"/>
              <w:bottom w:val="single" w:sz="6" w:space="0" w:color="000000"/>
              <w:right w:val="single" w:sz="6" w:space="0" w:color="000000"/>
            </w:tcBorders>
            <w:vAlign w:val="center"/>
          </w:tcPr>
          <w:p w14:paraId="66C392EE" w14:textId="77777777" w:rsidR="00E06A9E" w:rsidRPr="00882E88" w:rsidRDefault="00E06A9E" w:rsidP="00E06A9E">
            <w:pPr>
              <w:spacing w:after="0"/>
              <w:jc w:val="center"/>
              <w:rPr>
                <w:rFonts w:ascii="Calibri" w:eastAsia="Times New Roman" w:hAnsi="Calibri" w:cs="Times New Roman"/>
                <w:sz w:val="17"/>
                <w:szCs w:val="17"/>
              </w:rPr>
            </w:pPr>
            <w:r w:rsidRPr="00882E88">
              <w:rPr>
                <w:rFonts w:ascii="Calibri" w:eastAsia="Times New Roman" w:hAnsi="Calibri" w:cs="Times New Roman"/>
                <w:sz w:val="17"/>
                <w:szCs w:val="17"/>
              </w:rPr>
              <w:t>R32</w:t>
            </w:r>
          </w:p>
        </w:tc>
      </w:tr>
      <w:tr w:rsidR="00E06A9E" w:rsidRPr="00E500D4" w14:paraId="68580C65"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hideMark/>
          </w:tcPr>
          <w:p w14:paraId="33458801" w14:textId="77777777" w:rsidR="00E06A9E" w:rsidRPr="00E500D4" w:rsidRDefault="00E06A9E" w:rsidP="00E06A9E">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 xml:space="preserve">Encombrement </w:t>
            </w:r>
            <w:proofErr w:type="spellStart"/>
            <w:r w:rsidRPr="00E500D4">
              <w:rPr>
                <w:rFonts w:ascii="Calibri" w:eastAsia="Times New Roman" w:hAnsi="Calibri" w:cs="Times New Roman"/>
                <w:sz w:val="17"/>
                <w:szCs w:val="17"/>
              </w:rPr>
              <w:t>HxLxP</w:t>
            </w:r>
            <w:proofErr w:type="spellEnd"/>
            <w:r w:rsidRPr="00E500D4">
              <w:rPr>
                <w:rFonts w:ascii="Calibri" w:eastAsia="Times New Roman" w:hAnsi="Calibri" w:cs="Times New Roman"/>
                <w:sz w:val="17"/>
                <w:szCs w:val="17"/>
              </w:rPr>
              <w:t xml:space="preserve"> (mm)</w:t>
            </w:r>
          </w:p>
        </w:tc>
        <w:tc>
          <w:tcPr>
            <w:tcW w:w="1305" w:type="pct"/>
            <w:tcBorders>
              <w:top w:val="single" w:sz="6" w:space="0" w:color="000000"/>
              <w:left w:val="single" w:sz="6" w:space="0" w:color="000000"/>
              <w:bottom w:val="single" w:sz="6" w:space="0" w:color="000000"/>
              <w:right w:val="single" w:sz="6" w:space="0" w:color="000000"/>
            </w:tcBorders>
            <w:vAlign w:val="center"/>
          </w:tcPr>
          <w:p w14:paraId="0D7F5121" w14:textId="77777777" w:rsidR="00E06A9E" w:rsidRPr="00882E88" w:rsidRDefault="00E06A9E" w:rsidP="00E06A9E">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870</w:t>
            </w:r>
            <w:r w:rsidRPr="00EF6BFD">
              <w:rPr>
                <w:rFonts w:ascii="Calibri" w:eastAsia="Times New Roman" w:hAnsi="Calibri" w:cs="Times New Roman"/>
                <w:sz w:val="17"/>
                <w:szCs w:val="17"/>
              </w:rPr>
              <w:t xml:space="preserve"> x </w:t>
            </w:r>
            <w:r>
              <w:rPr>
                <w:rFonts w:ascii="Calibri" w:eastAsia="Times New Roman" w:hAnsi="Calibri" w:cs="Times New Roman"/>
                <w:sz w:val="17"/>
                <w:szCs w:val="17"/>
              </w:rPr>
              <w:t>1100</w:t>
            </w:r>
            <w:r w:rsidRPr="00EF6BFD">
              <w:rPr>
                <w:rFonts w:ascii="Calibri" w:eastAsia="Times New Roman" w:hAnsi="Calibri" w:cs="Times New Roman"/>
                <w:sz w:val="17"/>
                <w:szCs w:val="17"/>
              </w:rPr>
              <w:t xml:space="preserve"> x </w:t>
            </w:r>
            <w:r>
              <w:rPr>
                <w:rFonts w:ascii="Calibri" w:eastAsia="Times New Roman" w:hAnsi="Calibri" w:cs="Times New Roman"/>
                <w:sz w:val="17"/>
                <w:szCs w:val="17"/>
              </w:rPr>
              <w:t>460</w:t>
            </w:r>
          </w:p>
        </w:tc>
      </w:tr>
      <w:tr w:rsidR="00E06A9E" w:rsidRPr="00E500D4" w14:paraId="6F422F7F"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14E05B61" w14:textId="77777777" w:rsidR="00E06A9E" w:rsidRPr="00E500D4" w:rsidRDefault="00E06A9E" w:rsidP="00E06A9E">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Poids de l’unité (kg)</w:t>
            </w:r>
          </w:p>
        </w:tc>
        <w:tc>
          <w:tcPr>
            <w:tcW w:w="1305" w:type="pct"/>
            <w:tcBorders>
              <w:top w:val="single" w:sz="6" w:space="0" w:color="000000"/>
              <w:left w:val="single" w:sz="6" w:space="0" w:color="000000"/>
              <w:bottom w:val="single" w:sz="6" w:space="0" w:color="000000"/>
              <w:right w:val="single" w:sz="6" w:space="0" w:color="000000"/>
            </w:tcBorders>
            <w:vAlign w:val="center"/>
          </w:tcPr>
          <w:p w14:paraId="7E1E6629" w14:textId="77777777" w:rsidR="00E06A9E" w:rsidRPr="00882E88" w:rsidRDefault="006D46D6" w:rsidP="00E06A9E">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117</w:t>
            </w:r>
          </w:p>
        </w:tc>
      </w:tr>
      <w:tr w:rsidR="00E06A9E" w:rsidRPr="00E500D4" w14:paraId="53F9031E"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59251E09" w14:textId="77777777" w:rsidR="00E06A9E" w:rsidRPr="00E500D4" w:rsidRDefault="00E06A9E" w:rsidP="00E06A9E">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Niveau de Pression sonore dB(A) – Froid / Chaud à 1m</w:t>
            </w:r>
          </w:p>
        </w:tc>
        <w:tc>
          <w:tcPr>
            <w:tcW w:w="1305" w:type="pct"/>
            <w:tcBorders>
              <w:top w:val="single" w:sz="6" w:space="0" w:color="000000"/>
              <w:left w:val="single" w:sz="6" w:space="0" w:color="000000"/>
              <w:bottom w:val="single" w:sz="6" w:space="0" w:color="000000"/>
              <w:right w:val="single" w:sz="6" w:space="0" w:color="000000"/>
            </w:tcBorders>
            <w:vAlign w:val="center"/>
          </w:tcPr>
          <w:p w14:paraId="7FFE25B1" w14:textId="77777777" w:rsidR="00E06A9E" w:rsidRPr="00882E88" w:rsidRDefault="006D46D6" w:rsidP="00E06A9E">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53 / 60</w:t>
            </w:r>
          </w:p>
        </w:tc>
      </w:tr>
      <w:tr w:rsidR="00E06A9E" w:rsidRPr="00E500D4" w14:paraId="627B3C54"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12F96DA4" w14:textId="77777777" w:rsidR="00E06A9E" w:rsidRPr="00E500D4" w:rsidRDefault="00E06A9E" w:rsidP="00E06A9E">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Niveau de Puissance sonore dB(A)</w:t>
            </w:r>
          </w:p>
        </w:tc>
        <w:tc>
          <w:tcPr>
            <w:tcW w:w="1305" w:type="pct"/>
            <w:tcBorders>
              <w:top w:val="single" w:sz="6" w:space="0" w:color="000000"/>
              <w:left w:val="single" w:sz="6" w:space="0" w:color="000000"/>
              <w:bottom w:val="single" w:sz="6" w:space="0" w:color="000000"/>
              <w:right w:val="single" w:sz="6" w:space="0" w:color="000000"/>
            </w:tcBorders>
            <w:vAlign w:val="center"/>
          </w:tcPr>
          <w:p w14:paraId="05EFFAF5" w14:textId="77777777" w:rsidR="00E06A9E" w:rsidRPr="00882E88" w:rsidRDefault="006D46D6" w:rsidP="00E06A9E">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73</w:t>
            </w:r>
          </w:p>
        </w:tc>
      </w:tr>
      <w:tr w:rsidR="00E06A9E" w:rsidRPr="00E500D4" w14:paraId="209DE199"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2CC64C9E" w14:textId="77777777" w:rsidR="00E06A9E" w:rsidRPr="00E500D4" w:rsidRDefault="00E06A9E" w:rsidP="00E06A9E">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Plage de fonctionnement (froid) °CBS</w:t>
            </w:r>
          </w:p>
        </w:tc>
        <w:tc>
          <w:tcPr>
            <w:tcW w:w="1305" w:type="pct"/>
            <w:tcBorders>
              <w:top w:val="single" w:sz="6" w:space="0" w:color="000000"/>
              <w:left w:val="single" w:sz="6" w:space="0" w:color="000000"/>
              <w:bottom w:val="single" w:sz="6" w:space="0" w:color="000000"/>
              <w:right w:val="single" w:sz="6" w:space="0" w:color="000000"/>
            </w:tcBorders>
            <w:vAlign w:val="center"/>
          </w:tcPr>
          <w:p w14:paraId="4E7604AB" w14:textId="77777777" w:rsidR="00E06A9E" w:rsidRPr="00882E88" w:rsidRDefault="00E06A9E" w:rsidP="00E06A9E">
            <w:pPr>
              <w:spacing w:after="0" w:line="240" w:lineRule="auto"/>
              <w:jc w:val="center"/>
              <w:rPr>
                <w:rFonts w:ascii="Calibri" w:eastAsia="Times New Roman" w:hAnsi="Calibri" w:cs="Times New Roman"/>
                <w:sz w:val="17"/>
                <w:szCs w:val="17"/>
              </w:rPr>
            </w:pPr>
            <w:r w:rsidRPr="00882E88">
              <w:rPr>
                <w:rFonts w:ascii="Calibri" w:eastAsia="Times New Roman" w:hAnsi="Calibri" w:cs="Times New Roman"/>
                <w:sz w:val="17"/>
                <w:szCs w:val="17"/>
              </w:rPr>
              <w:t>-20 / +</w:t>
            </w:r>
            <w:r w:rsidR="006D46D6">
              <w:rPr>
                <w:rFonts w:ascii="Calibri" w:eastAsia="Times New Roman" w:hAnsi="Calibri" w:cs="Times New Roman"/>
                <w:sz w:val="17"/>
                <w:szCs w:val="17"/>
              </w:rPr>
              <w:t>46</w:t>
            </w:r>
            <w:r w:rsidRPr="00882E88">
              <w:rPr>
                <w:rFonts w:ascii="Calibri" w:eastAsia="Times New Roman" w:hAnsi="Calibri" w:cs="Times New Roman"/>
                <w:sz w:val="17"/>
                <w:szCs w:val="17"/>
              </w:rPr>
              <w:t>°C</w:t>
            </w:r>
          </w:p>
        </w:tc>
      </w:tr>
      <w:tr w:rsidR="00E06A9E" w:rsidRPr="00E500D4" w14:paraId="64BD5FF2"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63E47D60" w14:textId="77777777" w:rsidR="00E06A9E" w:rsidRPr="00E500D4" w:rsidRDefault="00E06A9E" w:rsidP="00E06A9E">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Plage de fonctionnement (chaud) °CBH</w:t>
            </w:r>
          </w:p>
        </w:tc>
        <w:tc>
          <w:tcPr>
            <w:tcW w:w="1305" w:type="pct"/>
            <w:tcBorders>
              <w:top w:val="single" w:sz="6" w:space="0" w:color="000000"/>
              <w:left w:val="single" w:sz="6" w:space="0" w:color="000000"/>
              <w:bottom w:val="single" w:sz="6" w:space="0" w:color="000000"/>
              <w:right w:val="single" w:sz="6" w:space="0" w:color="000000"/>
            </w:tcBorders>
            <w:vAlign w:val="center"/>
          </w:tcPr>
          <w:p w14:paraId="4FAAC110" w14:textId="77777777" w:rsidR="00E06A9E" w:rsidRPr="00882E88" w:rsidRDefault="00E06A9E" w:rsidP="00E06A9E">
            <w:pPr>
              <w:spacing w:after="0" w:line="240" w:lineRule="auto"/>
              <w:jc w:val="center"/>
              <w:rPr>
                <w:rFonts w:ascii="Calibri" w:eastAsia="Times New Roman" w:hAnsi="Calibri" w:cs="Times New Roman"/>
                <w:sz w:val="17"/>
                <w:szCs w:val="17"/>
              </w:rPr>
            </w:pPr>
            <w:r w:rsidRPr="00882E88">
              <w:rPr>
                <w:rFonts w:ascii="Calibri" w:eastAsia="Times New Roman" w:hAnsi="Calibri" w:cs="Times New Roman"/>
                <w:sz w:val="17"/>
                <w:szCs w:val="17"/>
              </w:rPr>
              <w:t>-20 / +1</w:t>
            </w:r>
            <w:r w:rsidR="006D46D6">
              <w:rPr>
                <w:rFonts w:ascii="Calibri" w:eastAsia="Times New Roman" w:hAnsi="Calibri" w:cs="Times New Roman"/>
                <w:sz w:val="17"/>
                <w:szCs w:val="17"/>
              </w:rPr>
              <w:t>5</w:t>
            </w:r>
            <w:r w:rsidRPr="00882E88">
              <w:rPr>
                <w:rFonts w:ascii="Calibri" w:eastAsia="Times New Roman" w:hAnsi="Calibri" w:cs="Times New Roman"/>
                <w:sz w:val="17"/>
                <w:szCs w:val="17"/>
              </w:rPr>
              <w:t>°C</w:t>
            </w:r>
          </w:p>
        </w:tc>
      </w:tr>
      <w:bookmarkEnd w:id="0"/>
    </w:tbl>
    <w:p w14:paraId="5016BEA6" w14:textId="77777777" w:rsidR="00E500D4" w:rsidRPr="0038556C" w:rsidRDefault="00E500D4" w:rsidP="00E500D4">
      <w:pPr>
        <w:spacing w:after="0" w:line="240" w:lineRule="auto"/>
        <w:outlineLvl w:val="2"/>
        <w:rPr>
          <w:rFonts w:ascii="Times New Roman" w:eastAsia="Times New Roman" w:hAnsi="Times New Roman" w:cs="Times New Roman"/>
          <w:b/>
          <w:bCs/>
          <w:sz w:val="27"/>
          <w:szCs w:val="27"/>
          <w:lang w:val="fr-FR"/>
        </w:rPr>
      </w:pPr>
    </w:p>
    <w:p w14:paraId="139CCA30" w14:textId="77777777" w:rsidR="00E65403" w:rsidRPr="0038556C" w:rsidRDefault="00E65403" w:rsidP="00E500D4">
      <w:pPr>
        <w:spacing w:after="0" w:line="240" w:lineRule="auto"/>
        <w:outlineLvl w:val="2"/>
        <w:rPr>
          <w:rFonts w:ascii="Times New Roman" w:eastAsia="Times New Roman" w:hAnsi="Times New Roman" w:cs="Times New Roman"/>
          <w:b/>
          <w:bCs/>
          <w:sz w:val="27"/>
          <w:szCs w:val="27"/>
          <w:lang w:val="fr-FR"/>
        </w:rPr>
      </w:pPr>
      <w:r w:rsidRPr="0038556C">
        <w:rPr>
          <w:rFonts w:ascii="Times New Roman" w:eastAsia="Times New Roman" w:hAnsi="Times New Roman" w:cs="Times New Roman"/>
          <w:b/>
          <w:bCs/>
          <w:sz w:val="27"/>
          <w:szCs w:val="27"/>
          <w:lang w:val="fr-FR"/>
        </w:rPr>
        <w:t xml:space="preserve">2.2 - </w:t>
      </w:r>
      <w:proofErr w:type="spellStart"/>
      <w:r w:rsidRPr="0038556C">
        <w:rPr>
          <w:rFonts w:ascii="Times New Roman" w:eastAsia="Times New Roman" w:hAnsi="Times New Roman" w:cs="Times New Roman"/>
          <w:b/>
          <w:bCs/>
          <w:sz w:val="27"/>
          <w:szCs w:val="27"/>
          <w:lang w:val="fr-FR"/>
        </w:rPr>
        <w:t>Unité</w:t>
      </w:r>
      <w:proofErr w:type="spellEnd"/>
      <w:r w:rsidRPr="0038556C">
        <w:rPr>
          <w:rFonts w:ascii="Times New Roman" w:eastAsia="Times New Roman" w:hAnsi="Times New Roman" w:cs="Times New Roman"/>
          <w:b/>
          <w:bCs/>
          <w:sz w:val="27"/>
          <w:szCs w:val="27"/>
          <w:lang w:val="fr-FR"/>
        </w:rPr>
        <w:t xml:space="preserve"> </w:t>
      </w:r>
      <w:proofErr w:type="spellStart"/>
      <w:r w:rsidRPr="0038556C">
        <w:rPr>
          <w:rFonts w:ascii="Times New Roman" w:eastAsia="Times New Roman" w:hAnsi="Times New Roman" w:cs="Times New Roman"/>
          <w:b/>
          <w:bCs/>
          <w:sz w:val="27"/>
          <w:szCs w:val="27"/>
          <w:lang w:val="fr-FR"/>
        </w:rPr>
        <w:t>intérieure</w:t>
      </w:r>
      <w:proofErr w:type="spellEnd"/>
    </w:p>
    <w:p w14:paraId="01054BCA" w14:textId="77777777" w:rsidR="00E500D4" w:rsidRDefault="00E500D4" w:rsidP="00E500D4">
      <w:pPr>
        <w:spacing w:after="0"/>
        <w:rPr>
          <w:rFonts w:ascii="Calibri" w:eastAsia="Times New Roman" w:hAnsi="Calibri" w:cs="Times New Roman"/>
          <w:sz w:val="20"/>
          <w:szCs w:val="20"/>
          <w:lang w:val="fr-FR"/>
        </w:rPr>
      </w:pPr>
    </w:p>
    <w:p w14:paraId="43392846" w14:textId="77777777" w:rsidR="00E65403" w:rsidRPr="0038556C" w:rsidRDefault="00E65403"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L’unité intérieure sera sélectionnée en fonction des besoins thermiques des locaux et des contraintes d'installation.</w:t>
      </w:r>
      <w:r w:rsidRPr="0038556C">
        <w:rPr>
          <w:rFonts w:ascii="Times New Roman" w:eastAsia="Times New Roman" w:hAnsi="Times New Roman" w:cs="Times New Roman"/>
          <w:sz w:val="24"/>
          <w:szCs w:val="24"/>
          <w:lang w:val="fr-FR"/>
        </w:rPr>
        <w:br/>
        <w:t xml:space="preserve">Elle sera de type gainable à forte pression FDA </w:t>
      </w:r>
      <w:bookmarkStart w:id="1" w:name="_Hlk16600920"/>
      <w:r w:rsidR="006D46D6" w:rsidRPr="0038556C">
        <w:rPr>
          <w:rFonts w:ascii="Times New Roman" w:eastAsia="Times New Roman" w:hAnsi="Times New Roman" w:cs="Times New Roman"/>
          <w:sz w:val="24"/>
          <w:szCs w:val="24"/>
          <w:lang w:val="fr-FR"/>
        </w:rPr>
        <w:t>200</w:t>
      </w:r>
      <w:r w:rsidRPr="0038556C">
        <w:rPr>
          <w:rFonts w:ascii="Times New Roman" w:eastAsia="Times New Roman" w:hAnsi="Times New Roman" w:cs="Times New Roman"/>
          <w:sz w:val="24"/>
          <w:szCs w:val="24"/>
          <w:lang w:val="fr-FR"/>
        </w:rPr>
        <w:t>.</w:t>
      </w:r>
    </w:p>
    <w:p w14:paraId="02CADF80" w14:textId="77777777" w:rsidR="00E65403" w:rsidRPr="0038556C" w:rsidRDefault="00E65403"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Elle sera dotée d'une pompe de relevage pour l'évacuation des condensats.</w:t>
      </w:r>
    </w:p>
    <w:bookmarkEnd w:id="1"/>
    <w:p w14:paraId="3BECD6D1"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Elle pourra être pilotée par une télécommande infrarouge ou à fil design, de type MADOKA (BRC1H5</w:t>
      </w:r>
      <w:r w:rsidR="00E06A9E" w:rsidRPr="0038556C">
        <w:rPr>
          <w:rFonts w:ascii="Times New Roman" w:eastAsia="Times New Roman" w:hAnsi="Times New Roman" w:cs="Times New Roman"/>
          <w:sz w:val="24"/>
          <w:szCs w:val="24"/>
          <w:lang w:val="fr-FR"/>
        </w:rPr>
        <w:t>2</w:t>
      </w:r>
      <w:r w:rsidRPr="0038556C">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w:t>
      </w:r>
    </w:p>
    <w:p w14:paraId="07F9D4F1" w14:textId="77777777" w:rsidR="00E500D4" w:rsidRPr="0038556C" w:rsidRDefault="00E500D4" w:rsidP="00E500D4">
      <w:pPr>
        <w:spacing w:after="0" w:line="240" w:lineRule="auto"/>
        <w:rPr>
          <w:rFonts w:ascii="Times New Roman" w:eastAsia="Times New Roman" w:hAnsi="Times New Roman" w:cs="Times New Roman"/>
          <w:sz w:val="24"/>
          <w:szCs w:val="24"/>
          <w:lang w:val="fr-FR"/>
        </w:rPr>
      </w:pPr>
    </w:p>
    <w:p w14:paraId="166AD0D5"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 xml:space="preserve">La compacité (85x85mm) de la télécommande filaire permettra un encastrement aisé dans tout boîtier PVC standard du marché. </w:t>
      </w:r>
    </w:p>
    <w:p w14:paraId="1ADA4676" w14:textId="77777777" w:rsidR="00525016" w:rsidRDefault="00525016" w:rsidP="00E500D4">
      <w:pPr>
        <w:spacing w:after="0" w:line="240" w:lineRule="auto"/>
        <w:rPr>
          <w:rFonts w:ascii="Calibri" w:eastAsia="Times New Roman" w:hAnsi="Calibri" w:cs="Times New Roman"/>
          <w:sz w:val="20"/>
          <w:szCs w:val="20"/>
          <w:lang w:val="fr-FR"/>
        </w:rPr>
      </w:pPr>
    </w:p>
    <w:p w14:paraId="42CDD07E" w14:textId="77777777" w:rsidR="00525016" w:rsidRPr="00E500D4" w:rsidRDefault="006D46D6" w:rsidP="00525016">
      <w:pPr>
        <w:spacing w:after="0" w:line="240" w:lineRule="auto"/>
        <w:jc w:val="center"/>
        <w:rPr>
          <w:rFonts w:ascii="Calibri" w:eastAsia="Times New Roman" w:hAnsi="Calibri" w:cs="Times New Roman"/>
          <w:sz w:val="20"/>
          <w:szCs w:val="20"/>
          <w:lang w:val="fr-FR"/>
        </w:rPr>
      </w:pPr>
      <w:r>
        <w:rPr>
          <w:noProof/>
        </w:rPr>
        <w:lastRenderedPageBreak/>
        <w:drawing>
          <wp:inline distT="0" distB="0" distL="0" distR="0" wp14:anchorId="4BF787E6" wp14:editId="722553A0">
            <wp:extent cx="2190750" cy="1235194"/>
            <wp:effectExtent l="0" t="0" r="0" b="317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02916" cy="1242054"/>
                    </a:xfrm>
                    <a:prstGeom prst="rect">
                      <a:avLst/>
                    </a:prstGeom>
                  </pic:spPr>
                </pic:pic>
              </a:graphicData>
            </a:graphic>
          </wp:inline>
        </w:drawing>
      </w:r>
    </w:p>
    <w:p w14:paraId="6CC45161" w14:textId="77777777" w:rsidR="00E65403" w:rsidRPr="00E500D4" w:rsidRDefault="00E65403" w:rsidP="00E500D4">
      <w:pPr>
        <w:spacing w:after="0" w:line="240" w:lineRule="auto"/>
        <w:rPr>
          <w:rFonts w:ascii="Calibri" w:eastAsia="Times New Roman" w:hAnsi="Calibri" w:cs="Times New Roman"/>
          <w:sz w:val="20"/>
          <w:szCs w:val="20"/>
          <w:lang w:val="fr-FR"/>
        </w:rPr>
      </w:pPr>
    </w:p>
    <w:tbl>
      <w:tblPr>
        <w:tblW w:w="2891"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1842"/>
      </w:tblGrid>
      <w:tr w:rsidR="00E65403" w:rsidRPr="00E500D4" w14:paraId="7D735D2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4272EDC0" w14:textId="77777777" w:rsidR="00E65403" w:rsidRPr="00E500D4" w:rsidRDefault="00E65403" w:rsidP="00E500D4">
            <w:pPr>
              <w:spacing w:after="0" w:line="240" w:lineRule="auto"/>
              <w:jc w:val="center"/>
              <w:rPr>
                <w:rFonts w:ascii="Calibri" w:eastAsia="Times New Roman" w:hAnsi="Calibri" w:cs="Times New Roman"/>
                <w:b/>
                <w:bCs/>
                <w:sz w:val="17"/>
                <w:szCs w:val="17"/>
                <w:lang w:val="fr-FR"/>
              </w:rPr>
            </w:pPr>
            <w:bookmarkStart w:id="2" w:name="_Hlk16063244"/>
            <w:bookmarkStart w:id="3" w:name="_Hlk16497229"/>
            <w:r w:rsidRPr="00E500D4">
              <w:rPr>
                <w:rFonts w:ascii="Calibri" w:eastAsia="Times New Roman" w:hAnsi="Calibri" w:cs="Times New Roman"/>
                <w:b/>
                <w:bCs/>
                <w:sz w:val="17"/>
                <w:szCs w:val="17"/>
                <w:lang w:val="fr-FR"/>
              </w:rPr>
              <w:t>Référence</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4E17ADCC" w14:textId="77777777" w:rsidR="00E65403" w:rsidRPr="00E500D4" w:rsidRDefault="00E65403" w:rsidP="00E500D4">
            <w:pPr>
              <w:spacing w:after="0" w:line="240" w:lineRule="auto"/>
              <w:jc w:val="center"/>
              <w:rPr>
                <w:rFonts w:ascii="Calibri" w:eastAsia="Times New Roman" w:hAnsi="Calibri" w:cs="Times New Roman"/>
                <w:b/>
                <w:bCs/>
                <w:sz w:val="17"/>
                <w:szCs w:val="17"/>
                <w:lang w:val="fr-FR"/>
              </w:rPr>
            </w:pPr>
            <w:r w:rsidRPr="00E500D4">
              <w:rPr>
                <w:rFonts w:ascii="Calibri" w:eastAsia="Times New Roman" w:hAnsi="Calibri" w:cs="Times New Roman"/>
                <w:b/>
                <w:bCs/>
                <w:sz w:val="17"/>
                <w:szCs w:val="17"/>
                <w:lang w:val="fr-FR"/>
              </w:rPr>
              <w:t xml:space="preserve">FDA </w:t>
            </w:r>
            <w:r w:rsidR="006D46D6">
              <w:rPr>
                <w:rFonts w:ascii="Calibri" w:eastAsia="Times New Roman" w:hAnsi="Calibri" w:cs="Times New Roman"/>
                <w:b/>
                <w:bCs/>
                <w:sz w:val="17"/>
                <w:szCs w:val="17"/>
                <w:lang w:val="fr-FR"/>
              </w:rPr>
              <w:t>200</w:t>
            </w:r>
            <w:r w:rsidRPr="00E500D4">
              <w:rPr>
                <w:rFonts w:ascii="Calibri" w:eastAsia="Times New Roman" w:hAnsi="Calibri" w:cs="Times New Roman"/>
                <w:b/>
                <w:bCs/>
                <w:sz w:val="17"/>
                <w:szCs w:val="17"/>
                <w:lang w:val="fr-FR"/>
              </w:rPr>
              <w:t xml:space="preserve"> A</w:t>
            </w:r>
          </w:p>
        </w:tc>
      </w:tr>
      <w:tr w:rsidR="00E65403" w:rsidRPr="00E500D4" w14:paraId="38E07DB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4DC9662D" w14:textId="77777777" w:rsidR="00E65403" w:rsidRPr="00E500D4" w:rsidRDefault="00E65403" w:rsidP="00E500D4">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Puissance frigorifique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4261B16D" w14:textId="77777777" w:rsidR="00E65403" w:rsidRPr="00E500D4" w:rsidRDefault="006D46D6" w:rsidP="00E500D4">
            <w:pPr>
              <w:spacing w:after="0"/>
              <w:jc w:val="center"/>
              <w:rPr>
                <w:rFonts w:ascii="Calibri" w:eastAsia="Times New Roman" w:hAnsi="Calibri" w:cs="Times New Roman"/>
                <w:sz w:val="17"/>
                <w:szCs w:val="17"/>
              </w:rPr>
            </w:pPr>
            <w:r>
              <w:rPr>
                <w:rFonts w:ascii="Calibri" w:eastAsia="Times New Roman" w:hAnsi="Calibri" w:cs="Times New Roman"/>
                <w:sz w:val="17"/>
                <w:szCs w:val="17"/>
              </w:rPr>
              <w:t>19,0</w:t>
            </w:r>
          </w:p>
        </w:tc>
      </w:tr>
      <w:tr w:rsidR="00E65403" w:rsidRPr="00E500D4" w14:paraId="5C287D3C"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1743842A" w14:textId="77777777" w:rsidR="00E65403" w:rsidRPr="00E500D4" w:rsidRDefault="00E65403" w:rsidP="00E500D4">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Puissance calorifique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1431F8F5"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22,4</w:t>
            </w:r>
          </w:p>
        </w:tc>
      </w:tr>
      <w:tr w:rsidR="00E65403" w:rsidRPr="00E500D4" w14:paraId="316AF1C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8594369"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Puissance absorbée en froid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337BDA1A"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7,06</w:t>
            </w:r>
          </w:p>
        </w:tc>
      </w:tr>
      <w:tr w:rsidR="00E65403" w:rsidRPr="00E500D4" w14:paraId="3C062B72"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ECB6E49"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Puissance absorbée en chaud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0D52C96E"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6,93</w:t>
            </w:r>
          </w:p>
        </w:tc>
      </w:tr>
      <w:tr w:rsidR="00E65403" w:rsidRPr="00E500D4" w14:paraId="47CE2975"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53BD8DE1"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EER / COP nominale</w:t>
            </w:r>
          </w:p>
        </w:tc>
        <w:tc>
          <w:tcPr>
            <w:tcW w:w="1759" w:type="pct"/>
            <w:tcBorders>
              <w:top w:val="single" w:sz="6" w:space="0" w:color="000000"/>
              <w:left w:val="single" w:sz="6" w:space="0" w:color="000000"/>
              <w:bottom w:val="single" w:sz="6" w:space="0" w:color="000000"/>
              <w:right w:val="single" w:sz="6" w:space="0" w:color="000000"/>
            </w:tcBorders>
            <w:vAlign w:val="center"/>
          </w:tcPr>
          <w:p w14:paraId="29F8C5EF"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2,69</w:t>
            </w:r>
            <w:r w:rsidR="00E65403" w:rsidRPr="00E500D4">
              <w:rPr>
                <w:rFonts w:ascii="Calibri" w:eastAsia="Times New Roman" w:hAnsi="Calibri" w:cs="Times New Roman"/>
                <w:sz w:val="17"/>
                <w:szCs w:val="17"/>
              </w:rPr>
              <w:t xml:space="preserve"> / 3,</w:t>
            </w:r>
            <w:r>
              <w:rPr>
                <w:rFonts w:ascii="Calibri" w:eastAsia="Times New Roman" w:hAnsi="Calibri" w:cs="Times New Roman"/>
                <w:sz w:val="17"/>
                <w:szCs w:val="17"/>
              </w:rPr>
              <w:t>23</w:t>
            </w:r>
          </w:p>
        </w:tc>
      </w:tr>
      <w:tr w:rsidR="00E65403" w:rsidRPr="00E500D4" w14:paraId="5F7F14A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4B1939DB"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SEER / SCOP</w:t>
            </w:r>
          </w:p>
        </w:tc>
        <w:tc>
          <w:tcPr>
            <w:tcW w:w="1759" w:type="pct"/>
            <w:tcBorders>
              <w:top w:val="single" w:sz="6" w:space="0" w:color="000000"/>
              <w:left w:val="single" w:sz="6" w:space="0" w:color="000000"/>
              <w:bottom w:val="single" w:sz="6" w:space="0" w:color="000000"/>
              <w:right w:val="single" w:sz="6" w:space="0" w:color="000000"/>
            </w:tcBorders>
            <w:vAlign w:val="center"/>
          </w:tcPr>
          <w:p w14:paraId="21CD63EC" w14:textId="77777777" w:rsidR="00E65403" w:rsidRPr="00E500D4" w:rsidRDefault="00E65403" w:rsidP="00E500D4">
            <w:pPr>
              <w:spacing w:after="0" w:line="240" w:lineRule="auto"/>
              <w:jc w:val="center"/>
              <w:rPr>
                <w:rFonts w:ascii="Calibri" w:eastAsia="Times New Roman" w:hAnsi="Calibri" w:cs="Times New Roman"/>
                <w:sz w:val="17"/>
                <w:szCs w:val="17"/>
              </w:rPr>
            </w:pPr>
            <w:r w:rsidRPr="00E500D4">
              <w:rPr>
                <w:rFonts w:ascii="Calibri" w:eastAsia="Times New Roman" w:hAnsi="Calibri" w:cs="Times New Roman"/>
                <w:sz w:val="17"/>
                <w:szCs w:val="17"/>
              </w:rPr>
              <w:t>6,</w:t>
            </w:r>
            <w:r w:rsidR="006D46D6">
              <w:rPr>
                <w:rFonts w:ascii="Calibri" w:eastAsia="Times New Roman" w:hAnsi="Calibri" w:cs="Times New Roman"/>
                <w:sz w:val="17"/>
                <w:szCs w:val="17"/>
              </w:rPr>
              <w:t>26</w:t>
            </w:r>
            <w:r w:rsidRPr="00E500D4">
              <w:rPr>
                <w:rFonts w:ascii="Calibri" w:eastAsia="Times New Roman" w:hAnsi="Calibri" w:cs="Times New Roman"/>
                <w:sz w:val="17"/>
                <w:szCs w:val="17"/>
              </w:rPr>
              <w:t xml:space="preserve"> / </w:t>
            </w:r>
            <w:r w:rsidR="006D46D6">
              <w:rPr>
                <w:rFonts w:ascii="Calibri" w:eastAsia="Times New Roman" w:hAnsi="Calibri" w:cs="Times New Roman"/>
                <w:sz w:val="17"/>
                <w:szCs w:val="17"/>
              </w:rPr>
              <w:t>3,59</w:t>
            </w:r>
          </w:p>
        </w:tc>
      </w:tr>
      <w:tr w:rsidR="00E65403" w:rsidRPr="00E500D4" w14:paraId="62109650"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2947FBD3"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Débit d’air (m³/h)</w:t>
            </w:r>
          </w:p>
        </w:tc>
        <w:tc>
          <w:tcPr>
            <w:tcW w:w="1759" w:type="pct"/>
            <w:tcBorders>
              <w:top w:val="single" w:sz="6" w:space="0" w:color="000000"/>
              <w:left w:val="single" w:sz="6" w:space="0" w:color="000000"/>
              <w:bottom w:val="single" w:sz="6" w:space="0" w:color="000000"/>
              <w:right w:val="single" w:sz="6" w:space="0" w:color="000000"/>
            </w:tcBorders>
            <w:vAlign w:val="center"/>
          </w:tcPr>
          <w:p w14:paraId="4994871F"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3000</w:t>
            </w:r>
            <w:r w:rsidR="00E65403" w:rsidRPr="00E500D4">
              <w:rPr>
                <w:rFonts w:ascii="Calibri" w:eastAsia="Times New Roman" w:hAnsi="Calibri" w:cs="Times New Roman"/>
                <w:sz w:val="17"/>
                <w:szCs w:val="17"/>
              </w:rPr>
              <w:t xml:space="preserve"> / </w:t>
            </w:r>
            <w:r>
              <w:rPr>
                <w:rFonts w:ascii="Calibri" w:eastAsia="Times New Roman" w:hAnsi="Calibri" w:cs="Times New Roman"/>
                <w:sz w:val="17"/>
                <w:szCs w:val="17"/>
              </w:rPr>
              <w:t>3000</w:t>
            </w:r>
          </w:p>
        </w:tc>
      </w:tr>
      <w:tr w:rsidR="00E65403" w:rsidRPr="00E500D4" w14:paraId="51694F2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3163640A"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Pression statique externe max. (Pa)</w:t>
            </w:r>
          </w:p>
        </w:tc>
        <w:tc>
          <w:tcPr>
            <w:tcW w:w="1759" w:type="pct"/>
            <w:tcBorders>
              <w:top w:val="single" w:sz="6" w:space="0" w:color="000000"/>
              <w:left w:val="single" w:sz="6" w:space="0" w:color="000000"/>
              <w:bottom w:val="single" w:sz="6" w:space="0" w:color="000000"/>
              <w:right w:val="single" w:sz="6" w:space="0" w:color="000000"/>
            </w:tcBorders>
            <w:vAlign w:val="center"/>
          </w:tcPr>
          <w:p w14:paraId="4D019977" w14:textId="77777777" w:rsidR="00E65403" w:rsidRPr="00E500D4" w:rsidRDefault="00E65403" w:rsidP="00E500D4">
            <w:pPr>
              <w:spacing w:after="0" w:line="240" w:lineRule="auto"/>
              <w:jc w:val="center"/>
              <w:rPr>
                <w:rFonts w:ascii="Calibri" w:eastAsia="Times New Roman" w:hAnsi="Calibri" w:cs="Times New Roman"/>
                <w:sz w:val="17"/>
                <w:szCs w:val="17"/>
              </w:rPr>
            </w:pPr>
            <w:r w:rsidRPr="00E500D4">
              <w:rPr>
                <w:rFonts w:ascii="Calibri" w:eastAsia="Times New Roman" w:hAnsi="Calibri" w:cs="Times New Roman"/>
                <w:sz w:val="17"/>
                <w:szCs w:val="17"/>
              </w:rPr>
              <w:t>2</w:t>
            </w:r>
            <w:r w:rsidR="006D46D6">
              <w:rPr>
                <w:rFonts w:ascii="Calibri" w:eastAsia="Times New Roman" w:hAnsi="Calibri" w:cs="Times New Roman"/>
                <w:sz w:val="17"/>
                <w:szCs w:val="17"/>
              </w:rPr>
              <w:t>50</w:t>
            </w:r>
          </w:p>
        </w:tc>
      </w:tr>
      <w:tr w:rsidR="00E65403" w:rsidRPr="00E500D4" w14:paraId="055DFDF7"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500EA512"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Niveau de Pression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5CDF80D3" w14:textId="77777777" w:rsidR="00E65403" w:rsidRPr="00E500D4" w:rsidRDefault="00E65403" w:rsidP="00E500D4">
            <w:pPr>
              <w:spacing w:after="0" w:line="240" w:lineRule="auto"/>
              <w:jc w:val="center"/>
              <w:rPr>
                <w:rFonts w:ascii="Calibri" w:eastAsia="Times New Roman" w:hAnsi="Calibri" w:cs="Times New Roman"/>
                <w:sz w:val="17"/>
                <w:szCs w:val="17"/>
              </w:rPr>
            </w:pPr>
            <w:r w:rsidRPr="00E500D4">
              <w:rPr>
                <w:rFonts w:ascii="Calibri" w:eastAsia="Times New Roman" w:hAnsi="Calibri" w:cs="Times New Roman"/>
                <w:sz w:val="17"/>
                <w:szCs w:val="17"/>
              </w:rPr>
              <w:t>3</w:t>
            </w:r>
            <w:r w:rsidR="006D46D6">
              <w:rPr>
                <w:rFonts w:ascii="Calibri" w:eastAsia="Times New Roman" w:hAnsi="Calibri" w:cs="Times New Roman"/>
                <w:sz w:val="17"/>
                <w:szCs w:val="17"/>
              </w:rPr>
              <w:t>9 / 39</w:t>
            </w:r>
          </w:p>
        </w:tc>
      </w:tr>
      <w:tr w:rsidR="00E65403" w:rsidRPr="00E500D4" w14:paraId="03C264D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01E4A202"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Niveau de Puissance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3B27DFD3" w14:textId="77777777" w:rsidR="00E65403" w:rsidRPr="00E500D4" w:rsidRDefault="00E65403" w:rsidP="00E500D4">
            <w:pPr>
              <w:spacing w:after="0" w:line="240" w:lineRule="auto"/>
              <w:jc w:val="center"/>
              <w:rPr>
                <w:rFonts w:ascii="Calibri" w:eastAsia="Times New Roman" w:hAnsi="Calibri" w:cs="Times New Roman"/>
                <w:sz w:val="17"/>
                <w:szCs w:val="17"/>
              </w:rPr>
            </w:pPr>
            <w:r w:rsidRPr="00E500D4">
              <w:rPr>
                <w:rFonts w:ascii="Calibri" w:eastAsia="Times New Roman" w:hAnsi="Calibri" w:cs="Times New Roman"/>
                <w:sz w:val="17"/>
                <w:szCs w:val="17"/>
              </w:rPr>
              <w:t>6</w:t>
            </w:r>
            <w:r w:rsidR="0041293E">
              <w:rPr>
                <w:rFonts w:ascii="Calibri" w:eastAsia="Times New Roman" w:hAnsi="Calibri" w:cs="Times New Roman"/>
                <w:sz w:val="17"/>
                <w:szCs w:val="17"/>
              </w:rPr>
              <w:t>9</w:t>
            </w:r>
          </w:p>
        </w:tc>
      </w:tr>
      <w:tr w:rsidR="00E65403" w:rsidRPr="00E500D4" w14:paraId="64B87442"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53A46081"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rPr>
              <w:t xml:space="preserve">Encombrement </w:t>
            </w:r>
            <w:proofErr w:type="spellStart"/>
            <w:r w:rsidRPr="00E500D4">
              <w:rPr>
                <w:rFonts w:ascii="Calibri" w:eastAsia="Times New Roman" w:hAnsi="Calibri" w:cs="Times New Roman"/>
                <w:sz w:val="17"/>
                <w:szCs w:val="17"/>
              </w:rPr>
              <w:t>HxLxP</w:t>
            </w:r>
            <w:proofErr w:type="spellEnd"/>
            <w:r w:rsidRPr="00E500D4">
              <w:rPr>
                <w:rFonts w:ascii="Calibri" w:eastAsia="Times New Roman" w:hAnsi="Calibri" w:cs="Times New Roman"/>
                <w:sz w:val="17"/>
                <w:szCs w:val="17"/>
              </w:rPr>
              <w:t xml:space="preserve"> (mm)</w:t>
            </w:r>
          </w:p>
        </w:tc>
        <w:tc>
          <w:tcPr>
            <w:tcW w:w="1759" w:type="pct"/>
            <w:tcBorders>
              <w:top w:val="single" w:sz="6" w:space="0" w:color="000000"/>
              <w:left w:val="single" w:sz="6" w:space="0" w:color="000000"/>
              <w:bottom w:val="single" w:sz="6" w:space="0" w:color="000000"/>
              <w:right w:val="single" w:sz="6" w:space="0" w:color="000000"/>
            </w:tcBorders>
            <w:vAlign w:val="center"/>
          </w:tcPr>
          <w:p w14:paraId="6417161E"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 xml:space="preserve">470 </w:t>
            </w:r>
            <w:r w:rsidR="00E65403" w:rsidRPr="00E500D4">
              <w:rPr>
                <w:rFonts w:ascii="Calibri" w:eastAsia="Times New Roman" w:hAnsi="Calibri" w:cs="Times New Roman"/>
                <w:sz w:val="17"/>
                <w:szCs w:val="17"/>
              </w:rPr>
              <w:t>x 14</w:t>
            </w:r>
            <w:r>
              <w:rPr>
                <w:rFonts w:ascii="Calibri" w:eastAsia="Times New Roman" w:hAnsi="Calibri" w:cs="Times New Roman"/>
                <w:sz w:val="17"/>
                <w:szCs w:val="17"/>
              </w:rPr>
              <w:t>90</w:t>
            </w:r>
            <w:r w:rsidR="00E65403" w:rsidRPr="00E500D4">
              <w:rPr>
                <w:rFonts w:ascii="Calibri" w:eastAsia="Times New Roman" w:hAnsi="Calibri" w:cs="Times New Roman"/>
                <w:sz w:val="17"/>
                <w:szCs w:val="17"/>
              </w:rPr>
              <w:t xml:space="preserve"> x </w:t>
            </w:r>
            <w:r>
              <w:rPr>
                <w:rFonts w:ascii="Calibri" w:eastAsia="Times New Roman" w:hAnsi="Calibri" w:cs="Times New Roman"/>
                <w:sz w:val="17"/>
                <w:szCs w:val="17"/>
              </w:rPr>
              <w:t>1100</w:t>
            </w:r>
          </w:p>
        </w:tc>
      </w:tr>
      <w:tr w:rsidR="00E65403" w:rsidRPr="00E500D4" w14:paraId="3EC5052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350EF61"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rPr>
              <w:t>Poids de l’unité (kg)</w:t>
            </w:r>
          </w:p>
        </w:tc>
        <w:tc>
          <w:tcPr>
            <w:tcW w:w="1759" w:type="pct"/>
            <w:tcBorders>
              <w:top w:val="single" w:sz="6" w:space="0" w:color="000000"/>
              <w:left w:val="single" w:sz="6" w:space="0" w:color="000000"/>
              <w:bottom w:val="single" w:sz="6" w:space="0" w:color="000000"/>
              <w:right w:val="single" w:sz="6" w:space="0" w:color="000000"/>
            </w:tcBorders>
            <w:vAlign w:val="center"/>
          </w:tcPr>
          <w:p w14:paraId="22FC2931"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104</w:t>
            </w:r>
          </w:p>
        </w:tc>
      </w:tr>
    </w:tbl>
    <w:bookmarkEnd w:id="2"/>
    <w:p w14:paraId="2764A162" w14:textId="77777777" w:rsidR="00E65403" w:rsidRPr="00E500D4" w:rsidRDefault="00E65403" w:rsidP="00E500D4">
      <w:pPr>
        <w:spacing w:after="0" w:line="240" w:lineRule="auto"/>
        <w:rPr>
          <w:rFonts w:ascii="Calibri" w:eastAsia="Times New Roman" w:hAnsi="Calibri" w:cs="Times New Roman"/>
          <w:i/>
          <w:sz w:val="17"/>
          <w:szCs w:val="17"/>
          <w:lang w:val="fr-FR"/>
        </w:rPr>
      </w:pPr>
      <w:r w:rsidRPr="00E500D4">
        <w:rPr>
          <w:rFonts w:ascii="Calibri" w:eastAsia="Times New Roman" w:hAnsi="Calibri" w:cs="Times New Roman"/>
          <w:i/>
          <w:sz w:val="17"/>
          <w:szCs w:val="17"/>
          <w:u w:val="single"/>
          <w:lang w:val="fr-FR"/>
        </w:rPr>
        <w:t>Conditions de mesures :</w:t>
      </w:r>
      <w:r w:rsidRPr="00E500D4">
        <w:rPr>
          <w:rFonts w:ascii="Calibri" w:eastAsia="Times New Roman" w:hAnsi="Calibri" w:cs="Times New Roman"/>
          <w:i/>
          <w:sz w:val="17"/>
          <w:szCs w:val="17"/>
          <w:lang w:val="fr-FR"/>
        </w:rPr>
        <w:br/>
        <w:t xml:space="preserve">ETE: 19°CBH/27°CBS intérieur, 35°CBS extérieur </w:t>
      </w:r>
      <w:r w:rsidRPr="00E500D4">
        <w:rPr>
          <w:rFonts w:ascii="Calibri" w:eastAsia="Times New Roman" w:hAnsi="Calibri" w:cs="Times New Roman"/>
          <w:i/>
          <w:sz w:val="17"/>
          <w:szCs w:val="17"/>
          <w:lang w:val="fr-FR"/>
        </w:rPr>
        <w:br/>
        <w:t xml:space="preserve">HIVER: 20°CBS intérieur, 7°CBS / 6 °CBH extérieur </w:t>
      </w:r>
    </w:p>
    <w:bookmarkEnd w:id="3"/>
    <w:p w14:paraId="5A90071D" w14:textId="77777777" w:rsidR="00E500D4" w:rsidRPr="00E500D4" w:rsidRDefault="00E500D4" w:rsidP="00E500D4">
      <w:pPr>
        <w:spacing w:after="0" w:line="240" w:lineRule="auto"/>
        <w:outlineLvl w:val="1"/>
        <w:rPr>
          <w:rFonts w:ascii="Calibri" w:eastAsia="Times New Roman" w:hAnsi="Calibri" w:cs="Times New Roman"/>
          <w:b/>
          <w:bCs/>
          <w:sz w:val="20"/>
          <w:szCs w:val="36"/>
          <w:lang w:val="fr-FR"/>
        </w:rPr>
      </w:pPr>
    </w:p>
    <w:p w14:paraId="626DCD8F" w14:textId="77777777" w:rsidR="00E65403" w:rsidRPr="0038556C" w:rsidRDefault="00E65403" w:rsidP="00E500D4">
      <w:pPr>
        <w:spacing w:after="0" w:line="240" w:lineRule="auto"/>
        <w:outlineLvl w:val="1"/>
        <w:rPr>
          <w:rFonts w:ascii="Times New Roman" w:eastAsia="Times New Roman" w:hAnsi="Times New Roman" w:cs="Times New Roman"/>
          <w:b/>
          <w:bCs/>
          <w:color w:val="00A0C6"/>
          <w:sz w:val="36"/>
          <w:szCs w:val="36"/>
          <w:lang w:val="fr-FR"/>
        </w:rPr>
      </w:pPr>
      <w:r w:rsidRPr="0038556C">
        <w:rPr>
          <w:rFonts w:ascii="Times New Roman" w:eastAsia="Times New Roman" w:hAnsi="Times New Roman" w:cs="Times New Roman"/>
          <w:b/>
          <w:bCs/>
          <w:color w:val="00A0C6"/>
          <w:sz w:val="36"/>
          <w:szCs w:val="36"/>
          <w:lang w:val="fr-FR"/>
        </w:rPr>
        <w:t>3 – CIRCUIT FRIGORIFIQUE ET ELECTRIQUE</w:t>
      </w:r>
    </w:p>
    <w:p w14:paraId="2973C19D" w14:textId="77777777" w:rsidR="00E500D4" w:rsidRDefault="00E500D4" w:rsidP="00E500D4">
      <w:pPr>
        <w:spacing w:after="0" w:line="240" w:lineRule="auto"/>
        <w:rPr>
          <w:rFonts w:ascii="Calibri" w:eastAsia="Times New Roman" w:hAnsi="Calibri" w:cs="Times New Roman"/>
          <w:sz w:val="20"/>
          <w:szCs w:val="20"/>
          <w:lang w:val="fr-FR"/>
        </w:rPr>
      </w:pPr>
    </w:p>
    <w:p w14:paraId="58D775A2"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38556C">
        <w:rPr>
          <w:rFonts w:ascii="Times New Roman" w:eastAsia="Times New Roman" w:hAnsi="Times New Roman" w:cs="Times New Roman"/>
          <w:sz w:val="24"/>
          <w:szCs w:val="24"/>
          <w:lang w:val="fr-FR"/>
        </w:rPr>
        <w:br/>
        <w:t xml:space="preserve">La longueur maximale sera de </w:t>
      </w:r>
      <w:r w:rsidR="006D46D6" w:rsidRPr="0038556C">
        <w:rPr>
          <w:rFonts w:ascii="Times New Roman" w:eastAsia="Times New Roman" w:hAnsi="Times New Roman" w:cs="Times New Roman"/>
          <w:sz w:val="24"/>
          <w:szCs w:val="24"/>
          <w:lang w:val="fr-FR"/>
        </w:rPr>
        <w:t>100</w:t>
      </w:r>
      <w:r w:rsidRPr="0038556C">
        <w:rPr>
          <w:rFonts w:ascii="Times New Roman" w:eastAsia="Times New Roman" w:hAnsi="Times New Roman" w:cs="Times New Roman"/>
          <w:sz w:val="24"/>
          <w:szCs w:val="24"/>
          <w:lang w:val="fr-FR"/>
        </w:rPr>
        <w:t>m équivalent (longueur entre unité extérieure et unité intérieure) dont 30m de dénivelé.</w:t>
      </w:r>
      <w:r w:rsidRPr="0038556C">
        <w:rPr>
          <w:rFonts w:ascii="Times New Roman" w:eastAsia="Times New Roman" w:hAnsi="Times New Roman" w:cs="Times New Roman"/>
          <w:sz w:val="24"/>
          <w:szCs w:val="24"/>
          <w:lang w:val="fr-FR"/>
        </w:rPr>
        <w:br/>
        <w:t xml:space="preserve">L'unité extérieure sera sélectionnée en </w:t>
      </w:r>
      <w:r w:rsidR="0041293E" w:rsidRPr="0038556C">
        <w:rPr>
          <w:rFonts w:ascii="Times New Roman" w:eastAsia="Times New Roman" w:hAnsi="Times New Roman" w:cs="Times New Roman"/>
          <w:sz w:val="24"/>
          <w:szCs w:val="24"/>
          <w:lang w:val="fr-FR"/>
        </w:rPr>
        <w:t>triphasée</w:t>
      </w:r>
      <w:r w:rsidRPr="0038556C">
        <w:rPr>
          <w:rFonts w:ascii="Times New Roman" w:eastAsia="Times New Roman" w:hAnsi="Times New Roman" w:cs="Times New Roman"/>
          <w:sz w:val="24"/>
          <w:szCs w:val="24"/>
          <w:lang w:val="fr-FR"/>
        </w:rPr>
        <w:t xml:space="preserve"> </w:t>
      </w:r>
      <w:r w:rsidR="0041293E" w:rsidRPr="0038556C">
        <w:rPr>
          <w:rFonts w:ascii="Times New Roman" w:eastAsia="Times New Roman" w:hAnsi="Times New Roman" w:cs="Times New Roman"/>
          <w:sz w:val="24"/>
          <w:szCs w:val="24"/>
          <w:lang w:val="fr-FR"/>
        </w:rPr>
        <w:t>380</w:t>
      </w:r>
      <w:r w:rsidRPr="0038556C">
        <w:rPr>
          <w:rFonts w:ascii="Times New Roman" w:eastAsia="Times New Roman" w:hAnsi="Times New Roman" w:cs="Times New Roman"/>
          <w:sz w:val="24"/>
          <w:szCs w:val="24"/>
          <w:lang w:val="fr-FR"/>
        </w:rPr>
        <w:t>/</w:t>
      </w:r>
      <w:r w:rsidR="0041293E" w:rsidRPr="0038556C">
        <w:rPr>
          <w:rFonts w:ascii="Times New Roman" w:eastAsia="Times New Roman" w:hAnsi="Times New Roman" w:cs="Times New Roman"/>
          <w:sz w:val="24"/>
          <w:szCs w:val="24"/>
          <w:lang w:val="fr-FR"/>
        </w:rPr>
        <w:t>3</w:t>
      </w:r>
      <w:r w:rsidRPr="0038556C">
        <w:rPr>
          <w:rFonts w:ascii="Times New Roman" w:eastAsia="Times New Roman" w:hAnsi="Times New Roman" w:cs="Times New Roman"/>
          <w:sz w:val="24"/>
          <w:szCs w:val="24"/>
          <w:lang w:val="fr-FR"/>
        </w:rPr>
        <w:t>/50. Elle sera protégée par un disjoncteur différentiel de calibre adapté.</w:t>
      </w:r>
      <w:r w:rsidRPr="0038556C">
        <w:rPr>
          <w:rFonts w:ascii="Times New Roman" w:eastAsia="Times New Roman" w:hAnsi="Times New Roman" w:cs="Times New Roman"/>
          <w:sz w:val="24"/>
          <w:szCs w:val="24"/>
          <w:lang w:val="fr-FR"/>
        </w:rPr>
        <w:br/>
        <w:t>L'unité intérieure sera alimentée indépendamment de l'unité extérieure en monophasé 220/1/50. Elle sera protégée par un disjoncteur différentiel de calibre adapté.</w:t>
      </w:r>
      <w:r w:rsidRPr="0038556C">
        <w:rPr>
          <w:rFonts w:ascii="Times New Roman" w:eastAsia="Times New Roman" w:hAnsi="Times New Roman" w:cs="Times New Roman"/>
          <w:sz w:val="24"/>
          <w:szCs w:val="24"/>
          <w:lang w:val="fr-FR"/>
        </w:rPr>
        <w:br/>
        <w:t>Un câble 4x</w:t>
      </w:r>
      <w:r w:rsidR="006D46D6" w:rsidRPr="0038556C">
        <w:rPr>
          <w:rFonts w:ascii="Times New Roman" w:eastAsia="Times New Roman" w:hAnsi="Times New Roman" w:cs="Times New Roman"/>
          <w:sz w:val="24"/>
          <w:szCs w:val="24"/>
          <w:lang w:val="fr-FR"/>
        </w:rPr>
        <w:t>2</w:t>
      </w:r>
      <w:r w:rsidRPr="0038556C">
        <w:rPr>
          <w:rFonts w:ascii="Times New Roman" w:eastAsia="Times New Roman" w:hAnsi="Times New Roman" w:cs="Times New Roman"/>
          <w:sz w:val="24"/>
          <w:szCs w:val="24"/>
          <w:lang w:val="fr-FR"/>
        </w:rPr>
        <w:t xml:space="preserve">,5mm², assurera la communication entre l’unité intérieure et extérieure. </w:t>
      </w:r>
    </w:p>
    <w:p w14:paraId="5CC89A45" w14:textId="77777777" w:rsidR="00E500D4" w:rsidRPr="00E500D4" w:rsidRDefault="00E500D4" w:rsidP="00E500D4">
      <w:pPr>
        <w:spacing w:after="0" w:line="240" w:lineRule="auto"/>
        <w:rPr>
          <w:rFonts w:ascii="Calibri" w:eastAsia="Times New Roman" w:hAnsi="Calibri" w:cs="Times New Roman"/>
          <w:sz w:val="20"/>
          <w:szCs w:val="20"/>
          <w:lang w:val="fr-FR"/>
        </w:rPr>
      </w:pPr>
    </w:p>
    <w:p w14:paraId="16D341C7" w14:textId="77777777" w:rsidR="00E65403" w:rsidRPr="0038556C" w:rsidRDefault="00E65403" w:rsidP="00E500D4">
      <w:pPr>
        <w:spacing w:after="0" w:line="240" w:lineRule="auto"/>
        <w:outlineLvl w:val="1"/>
        <w:rPr>
          <w:rFonts w:ascii="Times New Roman" w:eastAsia="Times New Roman" w:hAnsi="Times New Roman" w:cs="Times New Roman"/>
          <w:b/>
          <w:bCs/>
          <w:color w:val="00A0C6"/>
          <w:sz w:val="36"/>
          <w:szCs w:val="36"/>
          <w:lang w:val="fr-FR"/>
        </w:rPr>
      </w:pPr>
      <w:r w:rsidRPr="0038556C">
        <w:rPr>
          <w:rFonts w:ascii="Times New Roman" w:eastAsia="Times New Roman" w:hAnsi="Times New Roman" w:cs="Times New Roman"/>
          <w:b/>
          <w:bCs/>
          <w:color w:val="00A0C6"/>
          <w:sz w:val="36"/>
          <w:szCs w:val="36"/>
          <w:lang w:val="fr-FR"/>
        </w:rPr>
        <w:t>4 – REGULATION ET SECURITE</w:t>
      </w:r>
    </w:p>
    <w:p w14:paraId="418F3AAC" w14:textId="77777777" w:rsidR="00E500D4" w:rsidRDefault="00E500D4" w:rsidP="00E500D4">
      <w:pPr>
        <w:spacing w:after="0" w:line="240" w:lineRule="auto"/>
        <w:rPr>
          <w:rFonts w:ascii="Calibri" w:eastAsia="Times New Roman" w:hAnsi="Calibri" w:cs="Times New Roman"/>
          <w:sz w:val="20"/>
          <w:szCs w:val="20"/>
          <w:lang w:val="fr-FR"/>
        </w:rPr>
      </w:pPr>
    </w:p>
    <w:p w14:paraId="2ECAA7FC" w14:textId="77777777" w:rsidR="00E82A48"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L'unité intérieure disposera de sa propre régulation et des fonctionnalités suivantes :</w:t>
      </w:r>
    </w:p>
    <w:p w14:paraId="2F9B3DAC"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Marche/Arrêt, fixation de la température de consigne, choix des paramètres de ventilation</w:t>
      </w:r>
    </w:p>
    <w:p w14:paraId="7199C221"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Choix du mode de fonctionnement chauffage/rafraîchissement</w:t>
      </w:r>
    </w:p>
    <w:p w14:paraId="32B9533E"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Plage de limitation des températures de consigne dans chacun des modes de fonctionnement.</w:t>
      </w:r>
    </w:p>
    <w:p w14:paraId="0ABB30B1"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Horloge programmable hebdomadaire: possibilité de paramétrer jusqu'à 3 programmes indépendants (Eté, hiver, mi-saison) et jusqu'à 5 actions par jour</w:t>
      </w:r>
    </w:p>
    <w:p w14:paraId="4A47AE7F"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Affichage de la consommation d'énergie du système</w:t>
      </w:r>
    </w:p>
    <w:p w14:paraId="3AFE20D1"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Redémarrage automatique après coupure de courant (avec conservation des données paramétrées pendant 48h)</w:t>
      </w:r>
    </w:p>
    <w:p w14:paraId="423DD43B"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Activation du mode Puissance permettant d'atteindre rapidement le point de consigne de la pièce</w:t>
      </w:r>
    </w:p>
    <w:p w14:paraId="5903C143"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lastRenderedPageBreak/>
        <w:t>Mode abaissement de nuit permettant de réduire automatiquement le niveau sonore de l'unité extérieure</w:t>
      </w:r>
    </w:p>
    <w:p w14:paraId="0019FB6A"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Fonction autodiagnostic, indiquant les défauts et dysfonctionnements des unités (simplification des opérations de maintenance.</w:t>
      </w:r>
    </w:p>
    <w:p w14:paraId="7FCEBD56" w14:textId="77777777" w:rsidR="00E82A48" w:rsidRPr="0038556C" w:rsidRDefault="00E82A48" w:rsidP="0038556C">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Pilotage à distance sur ordinateur, tablette ou smartphone via la carte de communication Wifi Plug &amp; Play (BRP069) et en téléchargeant l'application Daikin "Online Controller".</w:t>
      </w:r>
    </w:p>
    <w:p w14:paraId="39429669" w14:textId="77777777" w:rsidR="00E82A48" w:rsidRPr="0038556C" w:rsidRDefault="00E82A48" w:rsidP="00E500D4">
      <w:pPr>
        <w:spacing w:after="0" w:line="240" w:lineRule="auto"/>
        <w:rPr>
          <w:rFonts w:ascii="Times New Roman" w:eastAsia="Times New Roman" w:hAnsi="Times New Roman" w:cs="Times New Roman"/>
          <w:sz w:val="24"/>
          <w:szCs w:val="24"/>
          <w:lang w:val="fr-FR"/>
        </w:rPr>
      </w:pPr>
    </w:p>
    <w:p w14:paraId="4A911FAC" w14:textId="77777777" w:rsidR="00E65403" w:rsidRPr="0038556C" w:rsidRDefault="00E65403" w:rsidP="00E500D4">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Blocage mode "Chaud Seul":</w:t>
      </w:r>
      <w:r w:rsidRPr="0038556C">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RT2012 et d'optimiser ainsi le niveau de Cep du bâtiment.</w:t>
      </w:r>
      <w:r w:rsidRPr="0038556C">
        <w:rPr>
          <w:rFonts w:ascii="Times New Roman" w:eastAsia="Times New Roman" w:hAnsi="Times New Roman" w:cs="Times New Roman"/>
          <w:sz w:val="24"/>
          <w:szCs w:val="24"/>
          <w:lang w:val="fr-FR"/>
        </w:rPr>
        <w:br/>
        <w:t>Le blocage du mode chaud devra être justifié par une attestation du fabricant.</w:t>
      </w:r>
      <w:r w:rsidRPr="0038556C">
        <w:rPr>
          <w:rFonts w:ascii="Times New Roman" w:eastAsia="Times New Roman" w:hAnsi="Times New Roman" w:cs="Times New Roman"/>
          <w:sz w:val="24"/>
          <w:szCs w:val="24"/>
          <w:lang w:val="fr-FR"/>
        </w:rPr>
        <w:br/>
        <w:t>En outre, la solution sera validée à condition que le blocage soit effectué au moment de l'installation et sans possibilité de modification pour l'utilisateur final.</w:t>
      </w:r>
    </w:p>
    <w:p w14:paraId="3C78E80B" w14:textId="77777777" w:rsidR="00E500D4" w:rsidRPr="00E500D4" w:rsidRDefault="00E500D4" w:rsidP="00E500D4">
      <w:pPr>
        <w:spacing w:after="0" w:line="240" w:lineRule="auto"/>
        <w:rPr>
          <w:rFonts w:ascii="Calibri" w:eastAsia="Times New Roman" w:hAnsi="Calibri" w:cs="Times New Roman"/>
          <w:sz w:val="20"/>
          <w:szCs w:val="20"/>
          <w:lang w:val="fr-FR"/>
        </w:rPr>
      </w:pPr>
    </w:p>
    <w:p w14:paraId="056AD0AE" w14:textId="77777777" w:rsidR="00E65403" w:rsidRPr="0038556C" w:rsidRDefault="00E65403" w:rsidP="00E500D4">
      <w:pPr>
        <w:spacing w:after="0" w:line="240" w:lineRule="auto"/>
        <w:outlineLvl w:val="1"/>
        <w:rPr>
          <w:rFonts w:ascii="Times New Roman" w:eastAsia="Times New Roman" w:hAnsi="Times New Roman" w:cs="Times New Roman"/>
          <w:b/>
          <w:bCs/>
          <w:color w:val="00A0C6"/>
          <w:sz w:val="36"/>
          <w:szCs w:val="36"/>
          <w:lang w:val="fr-FR"/>
        </w:rPr>
      </w:pPr>
      <w:r w:rsidRPr="0038556C">
        <w:rPr>
          <w:rFonts w:ascii="Times New Roman" w:eastAsia="Times New Roman" w:hAnsi="Times New Roman" w:cs="Times New Roman"/>
          <w:b/>
          <w:bCs/>
          <w:color w:val="00A0C6"/>
          <w:sz w:val="36"/>
          <w:szCs w:val="36"/>
          <w:lang w:val="fr-FR"/>
        </w:rPr>
        <w:t>5 – MISE EN ŒUVRE</w:t>
      </w:r>
    </w:p>
    <w:p w14:paraId="6DD45F27" w14:textId="77777777" w:rsidR="00E500D4" w:rsidRDefault="00E500D4" w:rsidP="00E500D4">
      <w:pPr>
        <w:spacing w:after="0" w:line="240" w:lineRule="auto"/>
        <w:rPr>
          <w:rFonts w:ascii="Calibri" w:eastAsia="Times New Roman" w:hAnsi="Calibri" w:cs="Times New Roman"/>
          <w:sz w:val="20"/>
          <w:szCs w:val="20"/>
          <w:lang w:val="fr-FR"/>
        </w:rPr>
      </w:pPr>
    </w:p>
    <w:p w14:paraId="07534100" w14:textId="77777777" w:rsidR="006D46D6" w:rsidRPr="0038556C" w:rsidRDefault="00E65403" w:rsidP="006D46D6">
      <w:pPr>
        <w:spacing w:after="0" w:line="240" w:lineRule="auto"/>
        <w:rPr>
          <w:rFonts w:ascii="Times New Roman" w:eastAsia="Times New Roman" w:hAnsi="Times New Roman" w:cs="Times New Roman"/>
          <w:sz w:val="24"/>
          <w:szCs w:val="24"/>
          <w:lang w:val="fr-FR"/>
        </w:rPr>
      </w:pPr>
      <w:r w:rsidRPr="0038556C">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sectPr w:rsidR="006D46D6" w:rsidRPr="0038556C"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D55EF9" w14:textId="77777777" w:rsidR="003C66C8" w:rsidRDefault="003C66C8" w:rsidP="00525016">
      <w:pPr>
        <w:spacing w:after="0" w:line="240" w:lineRule="auto"/>
      </w:pPr>
      <w:r>
        <w:separator/>
      </w:r>
    </w:p>
  </w:endnote>
  <w:endnote w:type="continuationSeparator" w:id="0">
    <w:p w14:paraId="0EA94E93" w14:textId="77777777" w:rsidR="003C66C8" w:rsidRDefault="003C66C8" w:rsidP="005250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F14AC9" w14:textId="77777777" w:rsidR="003C66C8" w:rsidRDefault="003C66C8" w:rsidP="00525016">
      <w:pPr>
        <w:spacing w:after="0" w:line="240" w:lineRule="auto"/>
      </w:pPr>
      <w:r>
        <w:separator/>
      </w:r>
    </w:p>
  </w:footnote>
  <w:footnote w:type="continuationSeparator" w:id="0">
    <w:p w14:paraId="06CEB3D3" w14:textId="77777777" w:rsidR="003C66C8" w:rsidRDefault="003C66C8" w:rsidP="005250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E7455E"/>
    <w:multiLevelType w:val="hybridMultilevel"/>
    <w:tmpl w:val="D100A0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15367740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403"/>
    <w:rsid w:val="00203FDD"/>
    <w:rsid w:val="002C47EC"/>
    <w:rsid w:val="00334648"/>
    <w:rsid w:val="0038556C"/>
    <w:rsid w:val="003C66C8"/>
    <w:rsid w:val="0041293E"/>
    <w:rsid w:val="004E1936"/>
    <w:rsid w:val="00525016"/>
    <w:rsid w:val="006D46D6"/>
    <w:rsid w:val="007776E4"/>
    <w:rsid w:val="00C9091D"/>
    <w:rsid w:val="00E06A9E"/>
    <w:rsid w:val="00E500D4"/>
    <w:rsid w:val="00E65403"/>
    <w:rsid w:val="00E82A48"/>
    <w:rsid w:val="00EF267E"/>
    <w:rsid w:val="00F622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4BCE225"/>
  <w15:chartTrackingRefBased/>
  <w15:docId w15:val="{BF3CE7F2-411A-412D-920D-DD8723A78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E6540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E6540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E65403"/>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E65403"/>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65403"/>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E65403"/>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E65403"/>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E65403"/>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E65403"/>
    <w:pPr>
      <w:spacing w:before="100" w:beforeAutospacing="1" w:after="100" w:afterAutospacing="1" w:line="240" w:lineRule="auto"/>
    </w:pPr>
    <w:rPr>
      <w:rFonts w:ascii="Times New Roman" w:eastAsia="Times New Roman" w:hAnsi="Times New Roman" w:cs="Times New Roman"/>
      <w:sz w:val="24"/>
      <w:szCs w:val="24"/>
    </w:rPr>
  </w:style>
  <w:style w:type="paragraph" w:styleId="Paragraphedeliste">
    <w:name w:val="List Paragraph"/>
    <w:basedOn w:val="Normal"/>
    <w:uiPriority w:val="34"/>
    <w:qFormat/>
    <w:rsid w:val="00E82A48"/>
    <w:pPr>
      <w:spacing w:line="256" w:lineRule="auto"/>
      <w:ind w:left="720"/>
      <w:contextualSpacing/>
    </w:pPr>
  </w:style>
  <w:style w:type="paragraph" w:styleId="En-tte">
    <w:name w:val="header"/>
    <w:basedOn w:val="Normal"/>
    <w:link w:val="En-tteCar"/>
    <w:uiPriority w:val="99"/>
    <w:unhideWhenUsed/>
    <w:rsid w:val="00525016"/>
    <w:pPr>
      <w:tabs>
        <w:tab w:val="center" w:pos="4536"/>
        <w:tab w:val="right" w:pos="9072"/>
      </w:tabs>
      <w:spacing w:after="0" w:line="240" w:lineRule="auto"/>
    </w:pPr>
  </w:style>
  <w:style w:type="character" w:customStyle="1" w:styleId="En-tteCar">
    <w:name w:val="En-tête Car"/>
    <w:basedOn w:val="Policepardfaut"/>
    <w:link w:val="En-tte"/>
    <w:uiPriority w:val="99"/>
    <w:rsid w:val="00525016"/>
  </w:style>
  <w:style w:type="paragraph" w:styleId="Pieddepage">
    <w:name w:val="footer"/>
    <w:basedOn w:val="Normal"/>
    <w:link w:val="PieddepageCar"/>
    <w:uiPriority w:val="99"/>
    <w:unhideWhenUsed/>
    <w:rsid w:val="0052501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525016"/>
  </w:style>
  <w:style w:type="paragraph" w:styleId="Textedebulles">
    <w:name w:val="Balloon Text"/>
    <w:basedOn w:val="Normal"/>
    <w:link w:val="TextedebullesCar"/>
    <w:uiPriority w:val="99"/>
    <w:semiHidden/>
    <w:unhideWhenUsed/>
    <w:rsid w:val="0052501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2501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669333">
      <w:bodyDiv w:val="1"/>
      <w:marLeft w:val="0"/>
      <w:marRight w:val="0"/>
      <w:marTop w:val="0"/>
      <w:marBottom w:val="0"/>
      <w:divBdr>
        <w:top w:val="none" w:sz="0" w:space="0" w:color="auto"/>
        <w:left w:val="none" w:sz="0" w:space="0" w:color="auto"/>
        <w:bottom w:val="none" w:sz="0" w:space="0" w:color="auto"/>
        <w:right w:val="none" w:sz="0" w:space="0" w:color="auto"/>
      </w:divBdr>
    </w:div>
    <w:div w:id="914322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Pages>
  <Words>1052</Words>
  <Characters>6001</Characters>
  <Application>Microsoft Office Word</Application>
  <DocSecurity>0</DocSecurity>
  <Lines>50</Lines>
  <Paragraphs>14</Paragraphs>
  <ScaleCrop>false</ScaleCrop>
  <Company/>
  <LinksUpToDate>false</LinksUpToDate>
  <CharactersWithSpaces>7039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9</cp:revision>
  <dcterms:created xsi:type="dcterms:W3CDTF">2019-08-19T12:38:00Z</dcterms:created>
  <dcterms:modified xsi:type="dcterms:W3CDTF">2024-02-21T10:11:00Z</dcterms:modified>
</cp:coreProperties>
</file>