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C9005" w14:textId="64DD2150" w:rsidR="00316B4C" w:rsidRPr="00316B4C" w:rsidRDefault="00316B4C" w:rsidP="00316B4C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B050"/>
          <w:kern w:val="36"/>
          <w:sz w:val="36"/>
          <w:szCs w:val="48"/>
          <w:lang w:val="fr-FR"/>
        </w:rPr>
      </w:pPr>
      <w:r w:rsidRPr="00D82F62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6"/>
          <w:szCs w:val="48"/>
          <w:lang w:val="fr-FR"/>
        </w:rPr>
        <w:t xml:space="preserve">Unité </w:t>
      </w:r>
      <w:proofErr w:type="spellStart"/>
      <w:r w:rsidRPr="00D82F62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6"/>
          <w:szCs w:val="48"/>
          <w:lang w:val="fr-FR"/>
        </w:rPr>
        <w:t>Skyair</w:t>
      </w:r>
      <w:proofErr w:type="spellEnd"/>
      <w:r w:rsidRPr="00D82F62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6"/>
          <w:szCs w:val="48"/>
          <w:lang w:val="fr-FR"/>
        </w:rPr>
        <w:t xml:space="preserve"> Inverter Réversible R-32</w:t>
      </w:r>
      <w:r w:rsidRPr="00D82F62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6"/>
          <w:szCs w:val="48"/>
          <w:lang w:val="fr-FR"/>
        </w:rPr>
        <w:br/>
      </w:r>
      <w:r w:rsidRPr="00D82F62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kern w:val="36"/>
          <w:sz w:val="36"/>
          <w:szCs w:val="48"/>
          <w:lang w:val="fr-FR"/>
        </w:rPr>
        <w:t>Gamme ACTIVE</w:t>
      </w:r>
      <w:r w:rsidRPr="00D82F62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6"/>
          <w:szCs w:val="48"/>
          <w:lang w:val="fr-FR"/>
        </w:rPr>
        <w:br/>
        <w:t xml:space="preserve">FAA 100 </w:t>
      </w:r>
      <w:r w:rsidR="00D82F62" w:rsidRPr="00D82F62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6"/>
          <w:szCs w:val="48"/>
          <w:lang w:val="fr-FR"/>
        </w:rPr>
        <w:t>B</w:t>
      </w:r>
      <w:r w:rsidRPr="00D82F62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6"/>
          <w:szCs w:val="48"/>
          <w:lang w:val="fr-FR"/>
        </w:rPr>
        <w:t xml:space="preserve"> / AZAS 100 M</w:t>
      </w:r>
    </w:p>
    <w:p w14:paraId="774DDA84" w14:textId="77777777" w:rsidR="00316B4C" w:rsidRPr="00316B4C" w:rsidRDefault="00316B4C" w:rsidP="00316B4C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fr-FR"/>
        </w:rPr>
      </w:pPr>
    </w:p>
    <w:p w14:paraId="00C4FDD5" w14:textId="77777777" w:rsidR="00316B4C" w:rsidRPr="00B73BD5" w:rsidRDefault="00316B4C" w:rsidP="00316B4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B73BD5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 xml:space="preserve">1 - GENERALITES </w:t>
      </w:r>
    </w:p>
    <w:p w14:paraId="204A7BDE" w14:textId="77777777" w:rsidR="00316B4C" w:rsidRPr="00D82F62" w:rsidRDefault="00316B4C" w:rsidP="00316B4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</w:pPr>
      <w:r w:rsidRPr="00D82F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La climatisation se fera par un système Inverter à détente directe et à condensation par air, de marque DAIKIN, permettant le rafraîchissement et le chauffage des locaux.</w:t>
      </w:r>
      <w:r w:rsidRPr="00D82F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br/>
        <w:t xml:space="preserve">(A noter que le blocage du système en mode "chauffage seul" sera possible afin d'optimiser la valeur de Cep du bâtiment). </w:t>
      </w:r>
      <w:r w:rsidRPr="00D82F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br/>
        <w:t>La technologie Inverter permettra de moduler en permanence la puissance de l’unité extérieure en fonction des variations de charge thermique de la pièce.</w:t>
      </w:r>
      <w:r w:rsidRPr="00D82F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br/>
        <w:t>En outre, le système sera optimisé pour une meilleure efficacité saisonnière conformément aux exigences de la directive européenne Ecodesign.</w:t>
      </w:r>
      <w:r w:rsidRPr="00D82F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br/>
      </w:r>
    </w:p>
    <w:p w14:paraId="647EC2EC" w14:textId="77777777" w:rsidR="00316B4C" w:rsidRPr="00D82F62" w:rsidRDefault="00316B4C" w:rsidP="00316B4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</w:pPr>
      <w:r w:rsidRPr="00D82F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A noter également que la compatibilité au réseau wifi permettra un contrôle à distance sur ordinateur, tablette ou smartphone.</w:t>
      </w:r>
    </w:p>
    <w:p w14:paraId="6E08C3D1" w14:textId="77777777" w:rsidR="00316B4C" w:rsidRPr="00D82F62" w:rsidRDefault="00316B4C" w:rsidP="00316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</w:pPr>
      <w:r w:rsidRPr="00D82F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Ainsi, l'utilisation du réfrigérant R-32, ayant un faible GWP (Potentiel de Réchauffement Global de 675), limitera l'impact environnemental des équipements, et garantira une efficacité optimale à charge partielle et totale.</w:t>
      </w:r>
    </w:p>
    <w:p w14:paraId="614D169E" w14:textId="77777777" w:rsidR="00316B4C" w:rsidRPr="00B73BD5" w:rsidRDefault="00316B4C" w:rsidP="00316B4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B73BD5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2 - MATERIEL</w:t>
      </w:r>
    </w:p>
    <w:p w14:paraId="6569A89A" w14:textId="77777777" w:rsidR="00316B4C" w:rsidRPr="00316B4C" w:rsidRDefault="00316B4C" w:rsidP="00316B4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fr-FR"/>
        </w:rPr>
      </w:pPr>
      <w:r w:rsidRPr="00316B4C">
        <w:rPr>
          <w:rFonts w:ascii="Times New Roman" w:eastAsia="Times New Roman" w:hAnsi="Times New Roman" w:cs="Times New Roman"/>
          <w:b/>
          <w:bCs/>
          <w:sz w:val="27"/>
          <w:szCs w:val="27"/>
          <w:lang w:val="fr-FR"/>
        </w:rPr>
        <w:t>2.1 - Unité extérieure</w:t>
      </w:r>
    </w:p>
    <w:p w14:paraId="217609CB" w14:textId="77777777" w:rsidR="00316B4C" w:rsidRPr="00316B4C" w:rsidRDefault="00316B4C" w:rsidP="00316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316B4C">
        <w:rPr>
          <w:rFonts w:ascii="Times New Roman" w:eastAsia="Times New Roman" w:hAnsi="Times New Roman" w:cs="Times New Roman"/>
          <w:sz w:val="24"/>
          <w:szCs w:val="24"/>
          <w:lang w:val="fr-FR"/>
        </w:rPr>
        <w:t>L' unité extérieure sera de ty</w:t>
      </w:r>
      <w:r w:rsidRPr="00D82F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pe </w:t>
      </w:r>
      <w:r w:rsidRPr="00D82F6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fr-FR"/>
        </w:rPr>
        <w:t>AZAS 100</w:t>
      </w:r>
      <w:r w:rsidRPr="00D82F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 assemblée </w:t>
      </w:r>
      <w:r w:rsidRPr="00316B4C">
        <w:rPr>
          <w:rFonts w:ascii="Times New Roman" w:eastAsia="Times New Roman" w:hAnsi="Times New Roman" w:cs="Times New Roman"/>
          <w:sz w:val="24"/>
          <w:szCs w:val="24"/>
          <w:lang w:val="fr-FR"/>
        </w:rPr>
        <w:t>et testé en usine. Elle sera préchargée en fluide R-32 pour une longueur de tuyauterie de 30m.</w:t>
      </w:r>
      <w:r w:rsidRPr="00316B4C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Elle sera équipée d’un compresseur “ Swing – DC Inverter ” à très haut rendement énergétique.</w:t>
      </w:r>
      <w:r w:rsidRPr="00316B4C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 compresseur commandé par Inverter limitera les surintensités au démarrage et permettra la variation de la puissance frigorifique.</w:t>
      </w:r>
      <w:r w:rsidRPr="00316B4C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Les ailettes du condenseur seront protégées par un revêtement polyacrylique évitant la corrosion.</w:t>
      </w:r>
    </w:p>
    <w:p w14:paraId="48626F29" w14:textId="77777777" w:rsidR="00316B4C" w:rsidRPr="00316B4C" w:rsidRDefault="00316B4C" w:rsidP="00316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316B4C">
        <w:rPr>
          <w:rFonts w:ascii="Times New Roman" w:eastAsia="Times New Roman" w:hAnsi="Times New Roman" w:cs="Times New Roman"/>
          <w:sz w:val="24"/>
          <w:szCs w:val="24"/>
          <w:lang w:val="fr-FR"/>
        </w:rPr>
        <w:t>L’unité extérieure intégrera également un affichage digital sur 3 digits composé d’afficheurs 7 segments ainsi que de 3 boutons de programmations facilitant les opérations de maintenance par lecture directe des paramètres de fonctionnement et des éventuels codes défauts.</w:t>
      </w:r>
    </w:p>
    <w:p w14:paraId="034F5D80" w14:textId="77777777" w:rsidR="00316B4C" w:rsidRPr="00316B4C" w:rsidRDefault="00316B4C" w:rsidP="00316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316B4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En outre, toutes les équipements sensibles du groupe seront accessibles par l'avant grâce au panneau pivotant pour faciliter les futures opérations de maintenance. </w:t>
      </w:r>
      <w:r w:rsidRPr="00316B4C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Les composants électroniques seront aussi maintenus en température pour garantir un fonctionnement dans des conditions de températures extrêmes. </w:t>
      </w:r>
    </w:p>
    <w:p w14:paraId="16C2B6AB" w14:textId="77777777" w:rsidR="00316B4C" w:rsidRDefault="00316B4C" w:rsidP="00316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316B4C">
        <w:rPr>
          <w:rFonts w:ascii="Times New Roman" w:eastAsia="Times New Roman" w:hAnsi="Times New Roman" w:cs="Times New Roman"/>
          <w:sz w:val="24"/>
          <w:szCs w:val="24"/>
          <w:lang w:val="fr-FR"/>
        </w:rPr>
        <w:lastRenderedPageBreak/>
        <w:t>De poids et dimensions réduits, l'unité s'installera aisément sur un toit, une terrasse, ou contre un mur extérieur.</w:t>
      </w:r>
      <w:r w:rsidRPr="00316B4C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En standard, une bouteille accumulatrice, équipera l’unité afin de permettre la récupération intégrale du fluide frigorigène de l'installation. </w:t>
      </w:r>
    </w:p>
    <w:p w14:paraId="46E67652" w14:textId="77777777" w:rsidR="00B73BD5" w:rsidRPr="00316B4C" w:rsidRDefault="00B73BD5" w:rsidP="00B73BD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drawing>
          <wp:inline distT="0" distB="0" distL="0" distR="0" wp14:anchorId="57F9BEA8" wp14:editId="23141B42">
            <wp:extent cx="1444625" cy="1607687"/>
            <wp:effectExtent l="0" t="0" r="3175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ZAS100-140MV1_MY1.t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2899" cy="1628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359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812"/>
        <w:gridCol w:w="1701"/>
      </w:tblGrid>
      <w:tr w:rsidR="00316B4C" w14:paraId="1CC0B4CC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55FB1D" w14:textId="77777777" w:rsidR="00316B4C" w:rsidRPr="00D82F62" w:rsidRDefault="00316B4C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7"/>
                <w:szCs w:val="17"/>
                <w:lang w:val="fr-FR"/>
              </w:rPr>
            </w:pPr>
            <w:r w:rsidRPr="00D82F62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7"/>
                <w:szCs w:val="17"/>
                <w:lang w:val="fr-FR"/>
              </w:rPr>
              <w:t>Référence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8F3A6A" w14:textId="77777777" w:rsidR="00316B4C" w:rsidRPr="00D82F62" w:rsidRDefault="00316B4C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7"/>
                <w:szCs w:val="17"/>
                <w:lang w:val="fr-FR"/>
              </w:rPr>
            </w:pPr>
            <w:r w:rsidRPr="00D82F62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7"/>
                <w:szCs w:val="17"/>
                <w:lang w:val="fr-FR"/>
              </w:rPr>
              <w:t>AZAS 100 M</w:t>
            </w:r>
          </w:p>
        </w:tc>
      </w:tr>
      <w:tr w:rsidR="00316B4C" w14:paraId="61DAF631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E4CA1B" w14:textId="77777777" w:rsidR="00316B4C" w:rsidRPr="00D82F62" w:rsidRDefault="00316B4C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D82F62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Fluide frigorigène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2A390A" w14:textId="77777777" w:rsidR="00316B4C" w:rsidRPr="00D82F62" w:rsidRDefault="00316B4C" w:rsidP="00E90908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D82F62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R32</w:t>
            </w:r>
          </w:p>
        </w:tc>
      </w:tr>
      <w:tr w:rsidR="00316B4C" w14:paraId="4FE88A44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23B388" w14:textId="77777777" w:rsidR="00316B4C" w:rsidRPr="00D82F62" w:rsidRDefault="00316B4C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D82F62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 xml:space="preserve">Encombrement </w:t>
            </w:r>
            <w:proofErr w:type="spellStart"/>
            <w:r w:rsidRPr="00D82F62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HxLxP</w:t>
            </w:r>
            <w:proofErr w:type="spellEnd"/>
            <w:r w:rsidRPr="00D82F62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 xml:space="preserve"> (mm)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AB3A4D" w14:textId="77777777" w:rsidR="00316B4C" w:rsidRPr="00D82F62" w:rsidRDefault="00316B4C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D82F62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990 x 940 x 320</w:t>
            </w:r>
          </w:p>
        </w:tc>
      </w:tr>
      <w:tr w:rsidR="00316B4C" w14:paraId="60939004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0D3AEE" w14:textId="77777777" w:rsidR="00316B4C" w:rsidRPr="00D82F62" w:rsidRDefault="00316B4C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D82F62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Poids de l’unité (kg)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9A8956" w14:textId="77777777" w:rsidR="00316B4C" w:rsidRPr="00D82F62" w:rsidRDefault="00316B4C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D82F62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70</w:t>
            </w:r>
          </w:p>
        </w:tc>
      </w:tr>
      <w:tr w:rsidR="00316B4C" w14:paraId="0F7073BA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08D940" w14:textId="77777777" w:rsidR="00316B4C" w:rsidRPr="00D82F62" w:rsidRDefault="00316B4C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D82F62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Niveau de Pression sonore dB(A) – Froid / Chaud à 1m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832007" w14:textId="77777777" w:rsidR="00316B4C" w:rsidRPr="00D82F62" w:rsidRDefault="00316B4C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D82F62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53 / 57</w:t>
            </w:r>
          </w:p>
        </w:tc>
      </w:tr>
      <w:tr w:rsidR="00316B4C" w14:paraId="31E86907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146F79" w14:textId="77777777" w:rsidR="00316B4C" w:rsidRPr="00D82F62" w:rsidRDefault="00316B4C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D82F62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Niveau de Puissance sonore dB(A)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056B0B" w14:textId="77777777" w:rsidR="00316B4C" w:rsidRPr="00D82F62" w:rsidRDefault="00316B4C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D82F62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70</w:t>
            </w:r>
          </w:p>
        </w:tc>
      </w:tr>
      <w:tr w:rsidR="00316B4C" w14:paraId="3B014B3F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11F7E7" w14:textId="77777777" w:rsidR="00316B4C" w:rsidRPr="00D82F62" w:rsidRDefault="00316B4C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D82F62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Plage de fonctionnement (froid) °CBS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6021E7" w14:textId="77777777" w:rsidR="00316B4C" w:rsidRPr="00D82F62" w:rsidRDefault="00316B4C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D82F62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-5 / +46°C</w:t>
            </w:r>
          </w:p>
        </w:tc>
      </w:tr>
      <w:tr w:rsidR="00316B4C" w14:paraId="512C830E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B08FCC" w14:textId="77777777" w:rsidR="00316B4C" w:rsidRPr="00D82F62" w:rsidRDefault="00316B4C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D82F62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Plage de fonctionnement (chaud) °CBH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894BC3" w14:textId="77777777" w:rsidR="00316B4C" w:rsidRPr="00D82F62" w:rsidRDefault="00316B4C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D82F62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-15 / +15,5 °C</w:t>
            </w:r>
          </w:p>
        </w:tc>
      </w:tr>
    </w:tbl>
    <w:p w14:paraId="33AC9CCF" w14:textId="77777777" w:rsidR="00316B4C" w:rsidRPr="00316B4C" w:rsidRDefault="00316B4C" w:rsidP="00316B4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316B4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2.2 - </w:t>
      </w:r>
      <w:proofErr w:type="spellStart"/>
      <w:r w:rsidRPr="00316B4C">
        <w:rPr>
          <w:rFonts w:ascii="Times New Roman" w:eastAsia="Times New Roman" w:hAnsi="Times New Roman" w:cs="Times New Roman"/>
          <w:b/>
          <w:bCs/>
          <w:sz w:val="27"/>
          <w:szCs w:val="27"/>
        </w:rPr>
        <w:t>Unité</w:t>
      </w:r>
      <w:proofErr w:type="spellEnd"/>
      <w:r w:rsidRPr="00316B4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316B4C">
        <w:rPr>
          <w:rFonts w:ascii="Times New Roman" w:eastAsia="Times New Roman" w:hAnsi="Times New Roman" w:cs="Times New Roman"/>
          <w:b/>
          <w:bCs/>
          <w:sz w:val="27"/>
          <w:szCs w:val="27"/>
        </w:rPr>
        <w:t>intérieure</w:t>
      </w:r>
      <w:proofErr w:type="spellEnd"/>
    </w:p>
    <w:p w14:paraId="00087A2F" w14:textId="4C3726AB" w:rsidR="00316B4C" w:rsidRPr="00D82F62" w:rsidRDefault="00316B4C" w:rsidP="00316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</w:pPr>
      <w:r w:rsidRPr="00D82F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L'unité intérieure sera sélectionnée en fonction des besoins thermiques des locaux et des contraintes d'installation. Elle sera de type mural </w:t>
      </w:r>
      <w:r w:rsidRPr="00D82F6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fr-FR"/>
        </w:rPr>
        <w:t>FAA 100.</w:t>
      </w:r>
      <w:r w:rsidRPr="00D82F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r w:rsidRPr="00D82F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br/>
        <w:t xml:space="preserve">Elle pourra être pilotée par une télécommande infrarouge ou à fil </w:t>
      </w:r>
      <w:r w:rsidRPr="00D82F6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fr-FR"/>
        </w:rPr>
        <w:t>(BRC1H5</w:t>
      </w:r>
      <w:r w:rsidR="00D82F6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fr-FR"/>
        </w:rPr>
        <w:t>2</w:t>
      </w:r>
      <w:r w:rsidRPr="00D82F6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fr-FR"/>
        </w:rPr>
        <w:t>)</w:t>
      </w:r>
      <w:r w:rsidRPr="00D82F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 de marque DAIKIN, avec interface simplifiée et un contrôle individuel ou groupé. Trois coloris disponibles seront au choix: Blanc, Gris argenté ou Noir.</w:t>
      </w:r>
    </w:p>
    <w:p w14:paraId="60440D67" w14:textId="77777777" w:rsidR="00316B4C" w:rsidRPr="00D82F62" w:rsidRDefault="00316B4C" w:rsidP="00316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</w:pPr>
      <w:r w:rsidRPr="00D82F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La compacité (85x85mm) de la télécommande filaire permettra un encastrement aisé dans tout boîtier PVC standard du marché.</w:t>
      </w:r>
    </w:p>
    <w:p w14:paraId="2DC30854" w14:textId="57336531" w:rsidR="009D4E4F" w:rsidRDefault="00861B38" w:rsidP="009D4E4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</w:pPr>
      <w:r w:rsidRPr="00683131">
        <w:drawing>
          <wp:inline distT="0" distB="0" distL="0" distR="0" wp14:anchorId="69BDE988" wp14:editId="35B4F35A">
            <wp:extent cx="2495550" cy="1096981"/>
            <wp:effectExtent l="0" t="0" r="0" b="8255"/>
            <wp:docPr id="22" name="Image 21" descr="Une image contenant climatiseur, électroménager, conception&#10;&#10;Description générée automatiquement">
              <a:extLst xmlns:a="http://schemas.openxmlformats.org/drawingml/2006/main">
                <a:ext uri="{FF2B5EF4-FFF2-40B4-BE49-F238E27FC236}">
                  <a16:creationId xmlns:a16="http://schemas.microsoft.com/office/drawing/2014/main" id="{845EDA52-0F90-27B6-6C77-3A92B471661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 21" descr="Une image contenant climatiseur, électroménager, conception&#10;&#10;Description générée automatiquement">
                      <a:extLst>
                        <a:ext uri="{FF2B5EF4-FFF2-40B4-BE49-F238E27FC236}">
                          <a16:creationId xmlns:a16="http://schemas.microsoft.com/office/drawing/2014/main" id="{845EDA52-0F90-27B6-6C77-3A92B471661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0330" cy="1103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2352D0" w14:textId="77777777" w:rsidR="009D4E4F" w:rsidRDefault="009D4E4F" w:rsidP="009D4E4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</w:pPr>
    </w:p>
    <w:p w14:paraId="1C2CB64E" w14:textId="77777777" w:rsidR="009D4E4F" w:rsidRDefault="009D4E4F" w:rsidP="009D4E4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</w:pPr>
    </w:p>
    <w:p w14:paraId="7A5A7F69" w14:textId="77777777" w:rsidR="009D4E4F" w:rsidRDefault="009D4E4F" w:rsidP="009D4E4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</w:pPr>
    </w:p>
    <w:p w14:paraId="7CD6DE5F" w14:textId="77777777" w:rsidR="009D4E4F" w:rsidRPr="00316B4C" w:rsidRDefault="009D4E4F" w:rsidP="009D4E4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</w:pPr>
    </w:p>
    <w:tbl>
      <w:tblPr>
        <w:tblW w:w="2891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94"/>
        <w:gridCol w:w="1842"/>
      </w:tblGrid>
      <w:tr w:rsidR="00316B4C" w14:paraId="18E7C15B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1DCCD5" w14:textId="77777777" w:rsidR="00316B4C" w:rsidRPr="00861B38" w:rsidRDefault="00316B4C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7"/>
                <w:szCs w:val="17"/>
                <w:lang w:val="fr-FR"/>
              </w:rPr>
            </w:pPr>
            <w:bookmarkStart w:id="0" w:name="_Hlk16500987"/>
            <w:r w:rsidRPr="00861B38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7"/>
                <w:szCs w:val="17"/>
                <w:lang w:val="fr-FR"/>
              </w:rPr>
              <w:lastRenderedPageBreak/>
              <w:t>Référence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47FDFE" w14:textId="14279578" w:rsidR="00316B4C" w:rsidRPr="00861B38" w:rsidRDefault="00316B4C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7"/>
                <w:szCs w:val="17"/>
                <w:lang w:val="fr-FR"/>
              </w:rPr>
            </w:pPr>
            <w:r w:rsidRPr="00861B38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7"/>
                <w:szCs w:val="17"/>
                <w:lang w:val="fr-FR"/>
              </w:rPr>
              <w:t xml:space="preserve">FAA </w:t>
            </w:r>
            <w:r w:rsidR="00861B38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7"/>
                <w:szCs w:val="17"/>
                <w:lang w:val="fr-FR"/>
              </w:rPr>
              <w:t>100</w:t>
            </w:r>
            <w:r w:rsidRPr="00861B38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7"/>
                <w:szCs w:val="17"/>
                <w:lang w:val="fr-FR"/>
              </w:rPr>
              <w:t xml:space="preserve"> </w:t>
            </w:r>
            <w:r w:rsidR="00861B38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7"/>
                <w:szCs w:val="17"/>
                <w:lang w:val="fr-FR"/>
              </w:rPr>
              <w:t>B</w:t>
            </w:r>
          </w:p>
        </w:tc>
      </w:tr>
      <w:tr w:rsidR="00316B4C" w14:paraId="3EE3C31C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F18FDC" w14:textId="77777777" w:rsidR="00316B4C" w:rsidRPr="00861B38" w:rsidRDefault="00316B4C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861B38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Puissance frigorifique (kW)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28AF8F" w14:textId="77777777" w:rsidR="00316B4C" w:rsidRPr="00861B38" w:rsidRDefault="00316B4C" w:rsidP="00E90908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861B38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9,5</w:t>
            </w:r>
          </w:p>
        </w:tc>
      </w:tr>
      <w:tr w:rsidR="00316B4C" w14:paraId="4DD95179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C0F1EC" w14:textId="77777777" w:rsidR="00316B4C" w:rsidRPr="00861B38" w:rsidRDefault="00316B4C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861B38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Puissance calorifique (kW)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0DC206" w14:textId="77777777" w:rsidR="00316B4C" w:rsidRPr="00861B38" w:rsidRDefault="00316B4C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861B38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10,8</w:t>
            </w:r>
          </w:p>
        </w:tc>
      </w:tr>
      <w:tr w:rsidR="00316B4C" w14:paraId="272C552A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175B03" w14:textId="77777777" w:rsidR="00316B4C" w:rsidRPr="00861B38" w:rsidRDefault="00316B4C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861B38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Puissance absorbée en froid (kW)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0B4395" w14:textId="77777777" w:rsidR="00316B4C" w:rsidRPr="00861B38" w:rsidRDefault="00316B4C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861B38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3,52</w:t>
            </w:r>
          </w:p>
        </w:tc>
      </w:tr>
      <w:tr w:rsidR="00316B4C" w14:paraId="6225B327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CC0246" w14:textId="77777777" w:rsidR="00316B4C" w:rsidRPr="00861B38" w:rsidRDefault="00316B4C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861B38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Puissance absorbée en chaud (kW)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80255A" w14:textId="77777777" w:rsidR="00316B4C" w:rsidRPr="00861B38" w:rsidRDefault="00316B4C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861B38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2,34</w:t>
            </w:r>
          </w:p>
        </w:tc>
      </w:tr>
      <w:tr w:rsidR="00316B4C" w14:paraId="25A2F220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56C79E" w14:textId="77777777" w:rsidR="00316B4C" w:rsidRPr="00861B38" w:rsidRDefault="00316B4C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861B38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EER / COP nominale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34DA2E" w14:textId="77777777" w:rsidR="00316B4C" w:rsidRPr="00861B38" w:rsidRDefault="00316B4C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861B38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2,70 / 4,61</w:t>
            </w:r>
          </w:p>
        </w:tc>
      </w:tr>
      <w:tr w:rsidR="00316B4C" w14:paraId="03C3AAC4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2F802D" w14:textId="77777777" w:rsidR="00316B4C" w:rsidRPr="00861B38" w:rsidRDefault="00316B4C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861B38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SEER / SCOP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553448" w14:textId="77777777" w:rsidR="00316B4C" w:rsidRPr="00861B38" w:rsidRDefault="00316B4C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861B38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5,25 / 3,81</w:t>
            </w:r>
          </w:p>
        </w:tc>
      </w:tr>
      <w:tr w:rsidR="00815F3F" w14:paraId="1F02E38F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7AD761" w14:textId="25551416" w:rsidR="00815F3F" w:rsidRPr="00861B38" w:rsidRDefault="00815F3F" w:rsidP="00815F3F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2026A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Débit d’air (m³/h)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A56439" w14:textId="5D27EF71" w:rsidR="00815F3F" w:rsidRPr="00861B38" w:rsidRDefault="00815F3F" w:rsidP="00815F3F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2026A7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1122 / 1266 / 1380</w:t>
            </w:r>
          </w:p>
        </w:tc>
      </w:tr>
      <w:tr w:rsidR="00815F3F" w:rsidRPr="0032749F" w14:paraId="102E749E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E09A5F" w14:textId="557ABD97" w:rsidR="00815F3F" w:rsidRPr="00861B38" w:rsidRDefault="00815F3F" w:rsidP="00815F3F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585A0C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Niveau de Pression sonore dB(A)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8F1BE8" w14:textId="78369F08" w:rsidR="00815F3F" w:rsidRPr="00861B38" w:rsidRDefault="00815F3F" w:rsidP="00815F3F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585A0C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41 / 45 / 49</w:t>
            </w:r>
          </w:p>
        </w:tc>
      </w:tr>
      <w:tr w:rsidR="00815F3F" w:rsidRPr="0032749F" w14:paraId="1AB1E97C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3C8300" w14:textId="62537F04" w:rsidR="00815F3F" w:rsidRPr="00861B38" w:rsidRDefault="00815F3F" w:rsidP="00815F3F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585A0C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Niveau de Puissance sonore dB(A)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7A7A47" w14:textId="0C6EF298" w:rsidR="00815F3F" w:rsidRPr="00861B38" w:rsidRDefault="00815F3F" w:rsidP="00815F3F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585A0C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65</w:t>
            </w:r>
          </w:p>
        </w:tc>
      </w:tr>
      <w:tr w:rsidR="00815F3F" w:rsidRPr="0032749F" w14:paraId="723AEFB7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56FEE8" w14:textId="78090E82" w:rsidR="00815F3F" w:rsidRPr="00861B38" w:rsidRDefault="00815F3F" w:rsidP="00815F3F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BB5AA8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 xml:space="preserve">Encombrement </w:t>
            </w:r>
            <w:proofErr w:type="spellStart"/>
            <w:r w:rsidRPr="00BB5AA8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HxLxP</w:t>
            </w:r>
            <w:proofErr w:type="spellEnd"/>
            <w:r w:rsidRPr="00BB5AA8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 xml:space="preserve"> (mm)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7DE159" w14:textId="29F40B65" w:rsidR="00815F3F" w:rsidRPr="00861B38" w:rsidRDefault="00815F3F" w:rsidP="00815F3F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BB5AA8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340 x 1200 x 240</w:t>
            </w:r>
          </w:p>
        </w:tc>
      </w:tr>
      <w:tr w:rsidR="00815F3F" w:rsidRPr="0032749F" w14:paraId="1604E45B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0B3E42" w14:textId="6AF41EA8" w:rsidR="00815F3F" w:rsidRPr="00861B38" w:rsidRDefault="00815F3F" w:rsidP="00815F3F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BB5AA8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Poids de l’unité (kg)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6050B3" w14:textId="36E42872" w:rsidR="00815F3F" w:rsidRPr="00861B38" w:rsidRDefault="00815F3F" w:rsidP="00815F3F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BB5AA8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18</w:t>
            </w:r>
          </w:p>
        </w:tc>
      </w:tr>
    </w:tbl>
    <w:bookmarkEnd w:id="0"/>
    <w:p w14:paraId="54B93E51" w14:textId="77777777" w:rsidR="00316B4C" w:rsidRPr="00861B38" w:rsidRDefault="00316B4C" w:rsidP="00316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</w:pPr>
      <w:r w:rsidRPr="00861B38">
        <w:rPr>
          <w:rFonts w:ascii="Times New Roman" w:eastAsia="Times New Roman" w:hAnsi="Times New Roman" w:cs="Times New Roman"/>
          <w:color w:val="000000" w:themeColor="text1"/>
          <w:sz w:val="20"/>
          <w:szCs w:val="24"/>
          <w:u w:val="single"/>
          <w:lang w:val="fr-FR"/>
        </w:rPr>
        <w:t>Conditions de mesures :</w:t>
      </w:r>
      <w:r w:rsidRPr="00861B38">
        <w:rPr>
          <w:rFonts w:ascii="Times New Roman" w:eastAsia="Times New Roman" w:hAnsi="Times New Roman" w:cs="Times New Roman"/>
          <w:color w:val="000000" w:themeColor="text1"/>
          <w:sz w:val="20"/>
          <w:szCs w:val="24"/>
          <w:lang w:val="fr-FR"/>
        </w:rPr>
        <w:t xml:space="preserve"> </w:t>
      </w:r>
      <w:r w:rsidRPr="00861B3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br/>
      </w:r>
      <w:r w:rsidRPr="00861B38">
        <w:rPr>
          <w:rFonts w:ascii="Times New Roman" w:eastAsia="Times New Roman" w:hAnsi="Times New Roman" w:cs="Times New Roman"/>
          <w:color w:val="000000" w:themeColor="text1"/>
          <w:sz w:val="20"/>
          <w:szCs w:val="24"/>
          <w:lang w:val="fr-FR"/>
        </w:rPr>
        <w:t xml:space="preserve">ETE: 19°CBH/27°CBS intérieur, 35°CBS extérieur </w:t>
      </w:r>
      <w:r w:rsidRPr="00861B38">
        <w:rPr>
          <w:rFonts w:ascii="Times New Roman" w:eastAsia="Times New Roman" w:hAnsi="Times New Roman" w:cs="Times New Roman"/>
          <w:color w:val="000000" w:themeColor="text1"/>
          <w:sz w:val="20"/>
          <w:szCs w:val="24"/>
          <w:lang w:val="fr-FR"/>
        </w:rPr>
        <w:br/>
        <w:t xml:space="preserve">HIVER: 20°CBS intérieur, 7°CBS / 6 °CBH extérieur </w:t>
      </w:r>
    </w:p>
    <w:p w14:paraId="6198794C" w14:textId="77777777" w:rsidR="00316B4C" w:rsidRPr="00B73BD5" w:rsidRDefault="00316B4C" w:rsidP="00316B4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B73BD5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3 – CIRCUIT FRIGORIFIQUE ET ELECTRIQUE</w:t>
      </w:r>
    </w:p>
    <w:p w14:paraId="31724A94" w14:textId="77777777" w:rsidR="00316B4C" w:rsidRPr="00316B4C" w:rsidRDefault="00316B4C" w:rsidP="00316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316B4C">
        <w:rPr>
          <w:rFonts w:ascii="Times New Roman" w:eastAsia="Times New Roman" w:hAnsi="Times New Roman" w:cs="Times New Roman"/>
          <w:sz w:val="24"/>
          <w:szCs w:val="24"/>
          <w:lang w:val="fr-FR"/>
        </w:rPr>
        <w:t>Le raccordement entre l'unité extérieure et l’unité intérieure sera effectué avec des liaisons cuivre de faible diamètre (qualité frigorifique), isolées séparément.</w:t>
      </w:r>
      <w:r w:rsidRPr="00316B4C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La longueur maximale sera de 30m équivalent (longueur entre unité extérieure et unité intérieure) dont 30m de dénivelé.</w:t>
      </w:r>
      <w:r w:rsidRPr="00316B4C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L'unité extérieure sera sélectionnée, selon le cas, en monophasé 220/1/50 ou en triphasé 400/3N/50. Elle sera protégée par un disjoncteur différentiel de calibre adapté.</w:t>
      </w:r>
      <w:r w:rsidRPr="00316B4C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Un câble 4x1,5mm², assurera la communication entre l’unité intérieure et extérieure. </w:t>
      </w:r>
    </w:p>
    <w:p w14:paraId="08A3CDCF" w14:textId="77777777" w:rsidR="00316B4C" w:rsidRPr="00B73BD5" w:rsidRDefault="00316B4C" w:rsidP="00316B4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B73BD5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4 – REGULATION ET SECURITE</w:t>
      </w:r>
    </w:p>
    <w:p w14:paraId="0F1B40F7" w14:textId="77777777" w:rsidR="00316B4C" w:rsidRPr="00316B4C" w:rsidRDefault="00316B4C" w:rsidP="00316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316B4C">
        <w:rPr>
          <w:rFonts w:ascii="Times New Roman" w:eastAsia="Times New Roman" w:hAnsi="Times New Roman" w:cs="Times New Roman"/>
          <w:sz w:val="24"/>
          <w:szCs w:val="24"/>
          <w:lang w:val="fr-FR"/>
        </w:rPr>
        <w:t>L'unité intérieure disposera de sa propre régulation et des fonctionnalités suivantes :</w:t>
      </w:r>
      <w:r w:rsidRPr="00316B4C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Marche/Arrêt, fixation de la température de consigne, choix des paramètres de ventilation</w:t>
      </w:r>
      <w:r w:rsidRPr="00316B4C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Choix du mode de fonctionnement chauffage/rafraîchissement</w:t>
      </w:r>
      <w:r w:rsidRPr="00316B4C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Plage de limitation des températures de consigne dans chacun des modes de fonctionnement.</w:t>
      </w:r>
      <w:r w:rsidRPr="00316B4C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Horloge programmable hebdomadaire: possibilité de paramétrer jusqu'à 3 programmes indépendants (Eté, hiver, mi-saison) et jusqu'à 5 actions par jour</w:t>
      </w:r>
      <w:r w:rsidRPr="00316B4C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Affichage de la consommation d'énergie du système</w:t>
      </w:r>
      <w:r w:rsidRPr="00316B4C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Redémarrage automatique après coupure de courant (avec conservation des données paramétrées pendant 48h)</w:t>
      </w:r>
      <w:r w:rsidRPr="00316B4C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Activation du mode Puissance permettant d'atteindre rapidement le point de consigne de la pièce</w:t>
      </w:r>
      <w:r w:rsidRPr="00316B4C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Mode abaissement de nuit permettant de réduire automatiquement le niveau sonore de l'unité extérieure</w:t>
      </w:r>
      <w:r w:rsidRPr="00316B4C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Fonction autodiagnostic, indiquant les défauts et dysfonctionnements des unités (simplification des opérations de maintenance)</w:t>
      </w:r>
      <w:r w:rsidRPr="00316B4C">
        <w:rPr>
          <w:rFonts w:ascii="Times New Roman" w:eastAsia="Times New Roman" w:hAnsi="Times New Roman" w:cs="Times New Roman"/>
          <w:sz w:val="24"/>
          <w:szCs w:val="24"/>
          <w:u w:val="single"/>
          <w:lang w:val="fr-FR"/>
        </w:rPr>
        <w:br/>
      </w:r>
      <w:r w:rsidRPr="00316B4C">
        <w:rPr>
          <w:rFonts w:ascii="Times New Roman" w:eastAsia="Times New Roman" w:hAnsi="Times New Roman" w:cs="Times New Roman"/>
          <w:sz w:val="24"/>
          <w:szCs w:val="24"/>
          <w:lang w:val="fr-FR"/>
        </w:rPr>
        <w:t>· Pilotage à distance sur ordinateur, tablette ou smartphone via la carte de communication Wifi Plug &amp; Play (BRP069) et en téléchargeant l'application Daikin "Online Controller"</w:t>
      </w:r>
    </w:p>
    <w:p w14:paraId="2397F124" w14:textId="77777777" w:rsidR="00316B4C" w:rsidRPr="00316B4C" w:rsidRDefault="00316B4C" w:rsidP="00316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316B4C">
        <w:rPr>
          <w:rFonts w:ascii="Times New Roman" w:eastAsia="Times New Roman" w:hAnsi="Times New Roman" w:cs="Times New Roman"/>
          <w:sz w:val="24"/>
          <w:szCs w:val="24"/>
          <w:u w:val="single"/>
          <w:lang w:val="fr-FR"/>
        </w:rPr>
        <w:t>Blocage mode "Chaud Seul":</w:t>
      </w:r>
      <w:r w:rsidRPr="00316B4C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Il sera également possible de bloquer le fonctionnement de l'unité en mode "Chauffage" afin </w:t>
      </w:r>
      <w:r w:rsidRPr="00316B4C">
        <w:rPr>
          <w:rFonts w:ascii="Times New Roman" w:eastAsia="Times New Roman" w:hAnsi="Times New Roman" w:cs="Times New Roman"/>
          <w:sz w:val="24"/>
          <w:szCs w:val="24"/>
          <w:lang w:val="fr-FR"/>
        </w:rPr>
        <w:lastRenderedPageBreak/>
        <w:t>d'obtenir un impact nul du poste rafraîchissement dans les moteurs de calculs RT2012 et d'optimiser ainsi le niveau de Cep du bâtiment.</w:t>
      </w:r>
      <w:r w:rsidRPr="00316B4C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 blocage du mode chaud devra être justifié par une attestation du fabricant.</w:t>
      </w:r>
      <w:r w:rsidRPr="00316B4C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En outre, la solution sera validée à condition que le blocage soit effectué au moment de l'installation et sans possibilité de modification pour l'utilisateur final.</w:t>
      </w:r>
    </w:p>
    <w:p w14:paraId="170AA867" w14:textId="77777777" w:rsidR="00316B4C" w:rsidRPr="00B73BD5" w:rsidRDefault="00316B4C" w:rsidP="00316B4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B73BD5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5 – MISE EN ŒUVRE</w:t>
      </w:r>
    </w:p>
    <w:p w14:paraId="0EEB4559" w14:textId="77777777" w:rsidR="00316B4C" w:rsidRPr="00316B4C" w:rsidRDefault="00316B4C" w:rsidP="00316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316B4C">
        <w:rPr>
          <w:rFonts w:ascii="Times New Roman" w:eastAsia="Times New Roman" w:hAnsi="Times New Roman" w:cs="Times New Roman"/>
          <w:sz w:val="24"/>
          <w:szCs w:val="24"/>
          <w:lang w:val="fr-FR"/>
        </w:rPr>
        <w:t>L’installation sera réalisée dans les règles de l'art, selon les préconisations DAIKIN, afin d'engager la garantie du constructeur de 3 ans pièces et 5 ans compresseurs.</w:t>
      </w:r>
    </w:p>
    <w:p w14:paraId="72D01735" w14:textId="77777777" w:rsidR="00F622A2" w:rsidRPr="00316B4C" w:rsidRDefault="00F622A2">
      <w:pPr>
        <w:rPr>
          <w:lang w:val="fr-FR"/>
        </w:rPr>
      </w:pPr>
    </w:p>
    <w:sectPr w:rsidR="00F622A2" w:rsidRPr="00316B4C" w:rsidSect="00C9091D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F0511" w14:textId="77777777" w:rsidR="000F5772" w:rsidRDefault="000F5772" w:rsidP="00B73BD5">
      <w:pPr>
        <w:spacing w:after="0" w:line="240" w:lineRule="auto"/>
      </w:pPr>
      <w:r>
        <w:separator/>
      </w:r>
    </w:p>
  </w:endnote>
  <w:endnote w:type="continuationSeparator" w:id="0">
    <w:p w14:paraId="72D3A01E" w14:textId="77777777" w:rsidR="000F5772" w:rsidRDefault="000F5772" w:rsidP="00B73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89A85" w14:textId="77777777" w:rsidR="000F5772" w:rsidRDefault="000F5772" w:rsidP="00B73BD5">
      <w:pPr>
        <w:spacing w:after="0" w:line="240" w:lineRule="auto"/>
      </w:pPr>
      <w:r>
        <w:separator/>
      </w:r>
    </w:p>
  </w:footnote>
  <w:footnote w:type="continuationSeparator" w:id="0">
    <w:p w14:paraId="3C568FEA" w14:textId="77777777" w:rsidR="000F5772" w:rsidRDefault="000F5772" w:rsidP="00B73B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B4C"/>
    <w:rsid w:val="000F5772"/>
    <w:rsid w:val="00316B4C"/>
    <w:rsid w:val="00334648"/>
    <w:rsid w:val="00815F3F"/>
    <w:rsid w:val="00861B38"/>
    <w:rsid w:val="009D4E4F"/>
    <w:rsid w:val="00B73BD5"/>
    <w:rsid w:val="00C71230"/>
    <w:rsid w:val="00C9091D"/>
    <w:rsid w:val="00D82F62"/>
    <w:rsid w:val="00E13BA3"/>
    <w:rsid w:val="00F62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5FAEF9"/>
  <w15:chartTrackingRefBased/>
  <w15:docId w15:val="{382241B7-D682-44F2-AFF0-C05A93E7C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316B4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re2">
    <w:name w:val="heading 2"/>
    <w:basedOn w:val="Normal"/>
    <w:link w:val="Titre2Car"/>
    <w:uiPriority w:val="9"/>
    <w:qFormat/>
    <w:rsid w:val="00316B4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itre3">
    <w:name w:val="heading 3"/>
    <w:basedOn w:val="Normal"/>
    <w:link w:val="Titre3Car"/>
    <w:uiPriority w:val="9"/>
    <w:qFormat/>
    <w:rsid w:val="00316B4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itre4">
    <w:name w:val="heading 4"/>
    <w:basedOn w:val="Normal"/>
    <w:link w:val="Titre4Car"/>
    <w:uiPriority w:val="9"/>
    <w:qFormat/>
    <w:rsid w:val="00316B4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16B4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re2Car">
    <w:name w:val="Titre 2 Car"/>
    <w:basedOn w:val="Policepardfaut"/>
    <w:link w:val="Titre2"/>
    <w:uiPriority w:val="9"/>
    <w:rsid w:val="00316B4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Titre3Car">
    <w:name w:val="Titre 3 Car"/>
    <w:basedOn w:val="Policepardfaut"/>
    <w:link w:val="Titre3"/>
    <w:uiPriority w:val="9"/>
    <w:rsid w:val="00316B4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Titre4Car">
    <w:name w:val="Titre 4 Car"/>
    <w:basedOn w:val="Policepardfaut"/>
    <w:link w:val="Titre4"/>
    <w:uiPriority w:val="9"/>
    <w:rsid w:val="00316B4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16B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B73B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73BD5"/>
  </w:style>
  <w:style w:type="paragraph" w:styleId="Pieddepage">
    <w:name w:val="footer"/>
    <w:basedOn w:val="Normal"/>
    <w:link w:val="PieddepageCar"/>
    <w:uiPriority w:val="99"/>
    <w:unhideWhenUsed/>
    <w:rsid w:val="00B73B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73B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9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928</Words>
  <Characters>5292</Characters>
  <Application>Microsoft Office Word</Application>
  <DocSecurity>0</DocSecurity>
  <Lines>44</Lines>
  <Paragraphs>12</Paragraphs>
  <ScaleCrop>false</ScaleCrop>
  <Company/>
  <LinksUpToDate>false</LinksUpToDate>
  <CharactersWithSpaces>6208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Clermonte</dc:creator>
  <cp:keywords/>
  <dc:description/>
  <cp:lastModifiedBy>Alexandre Clermonte</cp:lastModifiedBy>
  <cp:revision>6</cp:revision>
  <dcterms:created xsi:type="dcterms:W3CDTF">2019-08-19T09:03:00Z</dcterms:created>
  <dcterms:modified xsi:type="dcterms:W3CDTF">2024-02-15T13:07:00Z</dcterms:modified>
</cp:coreProperties>
</file>