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99AB" w14:textId="1CA58067" w:rsidR="0093618F" w:rsidRPr="001E45D6" w:rsidRDefault="0093618F" w:rsidP="00702E30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1E45D6">
        <w:rPr>
          <w:rFonts w:ascii="Calibri" w:eastAsia="Times New Roman" w:hAnsi="Calibri" w:cs="Times New Roman"/>
          <w:b/>
          <w:bCs/>
          <w:sz w:val="20"/>
          <w:szCs w:val="24"/>
        </w:rPr>
        <w:t>Passerelle Modbus EKMBDXB</w:t>
      </w:r>
    </w:p>
    <w:p w14:paraId="6115F0EA" w14:textId="77777777" w:rsidR="002A2138" w:rsidRDefault="002A2138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182E9132" w14:textId="285BB405" w:rsidR="001F29BB" w:rsidRDefault="001F29BB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 xml:space="preserve">L'installation communiquera avec la gestion technique du bâtiment (GTB) par le biais du protocole de communication </w:t>
      </w:r>
      <w:r>
        <w:rPr>
          <w:rFonts w:ascii="Calibri" w:eastAsia="Times New Roman" w:hAnsi="Calibri" w:cs="Times New Roman"/>
          <w:sz w:val="20"/>
          <w:szCs w:val="24"/>
        </w:rPr>
        <w:t>MODBUS RS485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. Le bus DIII-Net sera relié à une ou plusieurs passerelles </w:t>
      </w:r>
      <w:r w:rsidR="00831B2A">
        <w:rPr>
          <w:rFonts w:ascii="Calibri" w:eastAsia="Times New Roman" w:hAnsi="Calibri" w:cs="Times New Roman"/>
          <w:sz w:val="20"/>
          <w:szCs w:val="24"/>
        </w:rPr>
        <w:t>Modbus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(référence </w:t>
      </w:r>
      <w:r w:rsidR="00831B2A" w:rsidRPr="00831B2A">
        <w:rPr>
          <w:rFonts w:ascii="Calibri" w:eastAsia="Times New Roman" w:hAnsi="Calibri" w:cs="Times New Roman"/>
          <w:b/>
          <w:bCs/>
          <w:sz w:val="20"/>
          <w:szCs w:val="24"/>
        </w:rPr>
        <w:t>EKMBDXB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) de marque DAIKIN alimentée en 220 V </w:t>
      </w:r>
      <w:r w:rsidRPr="00534DCE">
        <w:rPr>
          <w:rFonts w:ascii="Calibri" w:eastAsia="Times New Roman" w:hAnsi="Calibri" w:cs="Times New Roman"/>
          <w:i/>
          <w:iCs/>
          <w:sz w:val="20"/>
          <w:szCs w:val="24"/>
        </w:rPr>
        <w:t>(</w:t>
      </w:r>
      <w:r>
        <w:rPr>
          <w:rFonts w:ascii="Calibri" w:eastAsia="Times New Roman" w:hAnsi="Calibri" w:cs="Times New Roman"/>
          <w:i/>
          <w:iCs/>
          <w:sz w:val="20"/>
          <w:szCs w:val="24"/>
        </w:rPr>
        <w:t>un</w:t>
      </w:r>
      <w:r w:rsidRPr="00534DCE">
        <w:rPr>
          <w:rFonts w:ascii="Calibri" w:eastAsia="Times New Roman" w:hAnsi="Calibri" w:cs="Times New Roman"/>
          <w:i/>
          <w:iCs/>
          <w:sz w:val="20"/>
          <w:szCs w:val="24"/>
        </w:rPr>
        <w:t xml:space="preserve"> onduleur</w:t>
      </w:r>
      <w:r>
        <w:rPr>
          <w:rFonts w:ascii="Calibri" w:eastAsia="Times New Roman" w:hAnsi="Calibri" w:cs="Times New Roman"/>
          <w:i/>
          <w:iCs/>
          <w:sz w:val="20"/>
          <w:szCs w:val="24"/>
        </w:rPr>
        <w:t xml:space="preserve"> sera à prévoir)</w:t>
      </w:r>
      <w:r>
        <w:rPr>
          <w:rFonts w:ascii="Calibri" w:eastAsia="Times New Roman" w:hAnsi="Calibri" w:cs="Times New Roman"/>
          <w:sz w:val="20"/>
          <w:szCs w:val="24"/>
        </w:rPr>
        <w:t>.</w:t>
      </w:r>
    </w:p>
    <w:p w14:paraId="4D84FAD0" w14:textId="65BCF630" w:rsidR="001F29BB" w:rsidRDefault="00570C3B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70C3B">
        <w:rPr>
          <w:rFonts w:ascii="Calibri" w:eastAsia="Times New Roman" w:hAnsi="Calibri" w:cs="Times New Roman"/>
          <w:sz w:val="20"/>
          <w:szCs w:val="24"/>
        </w:rPr>
        <w:t>L’interface Modbus DIII-net (EKMBDXB) est un système de commande intégré pour interconnexion transparente des systèmes Sky Air, VRV et GTB</w:t>
      </w:r>
      <w:r w:rsidR="002A2138">
        <w:rPr>
          <w:rFonts w:ascii="Calibri" w:eastAsia="Times New Roman" w:hAnsi="Calibri" w:cs="Times New Roman"/>
          <w:sz w:val="20"/>
          <w:szCs w:val="24"/>
        </w:rPr>
        <w:t xml:space="preserve"> qui permet de raccorder </w:t>
      </w:r>
      <w:r w:rsidR="001F29BB">
        <w:rPr>
          <w:rFonts w:ascii="Calibri" w:eastAsia="Times New Roman" w:hAnsi="Calibri" w:cs="Times New Roman"/>
          <w:sz w:val="20"/>
          <w:szCs w:val="24"/>
        </w:rPr>
        <w:t xml:space="preserve">jusqu’à </w:t>
      </w:r>
      <w:r w:rsidR="002A2138">
        <w:rPr>
          <w:rFonts w:ascii="Calibri" w:eastAsia="Times New Roman" w:hAnsi="Calibri" w:cs="Times New Roman"/>
          <w:sz w:val="20"/>
          <w:szCs w:val="24"/>
        </w:rPr>
        <w:t>64</w:t>
      </w:r>
      <w:r w:rsidR="001F29BB">
        <w:rPr>
          <w:rFonts w:ascii="Calibri" w:eastAsia="Times New Roman" w:hAnsi="Calibri" w:cs="Times New Roman"/>
          <w:sz w:val="20"/>
          <w:szCs w:val="24"/>
        </w:rPr>
        <w:t xml:space="preserve"> unités intérieures</w:t>
      </w:r>
      <w:r w:rsidR="002A2138">
        <w:rPr>
          <w:rFonts w:ascii="Calibri" w:eastAsia="Times New Roman" w:hAnsi="Calibri" w:cs="Times New Roman"/>
          <w:sz w:val="20"/>
          <w:szCs w:val="24"/>
        </w:rPr>
        <w:t>.</w:t>
      </w:r>
    </w:p>
    <w:p w14:paraId="186474E8" w14:textId="77777777" w:rsidR="00907D9B" w:rsidRDefault="00907D9B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Il sera possible de communiquer en Modbus IP en ajoutant une convertisseur RTU/IP externe.</w:t>
      </w:r>
    </w:p>
    <w:p w14:paraId="0382DD41" w14:textId="77777777" w:rsidR="00907D9B" w:rsidRDefault="00907D9B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7894F0A3" w14:textId="5EFBEF1C" w:rsidR="008A7FF9" w:rsidRPr="00B933B0" w:rsidRDefault="00907D9B" w:rsidP="008A7FF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  <w:r w:rsidRPr="00907D9B">
        <w:rPr>
          <w:rFonts w:ascii="Calibri" w:eastAsia="Times New Roman" w:hAnsi="Calibri" w:cs="Times New Roman"/>
          <w:noProof/>
          <w:sz w:val="20"/>
          <w:szCs w:val="24"/>
        </w:rPr>
        <w:drawing>
          <wp:inline distT="0" distB="0" distL="0" distR="0" wp14:anchorId="75D90C1D" wp14:editId="22B29E1C">
            <wp:extent cx="3003375" cy="1329878"/>
            <wp:effectExtent l="0" t="0" r="0" b="0"/>
            <wp:docPr id="6" name="Image 5" descr="Une image contenant Appareils électroniques, imprimante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5800B92-B217-E29B-A476-9D6A9007F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Appareils électroniques, imprimante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A5800B92-B217-E29B-A476-9D6A9007FF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3" t="24637" r="9048" b="23562"/>
                    <a:stretch/>
                  </pic:blipFill>
                  <pic:spPr>
                    <a:xfrm>
                      <a:off x="0" y="0"/>
                      <a:ext cx="3003375" cy="132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F9A1" w14:textId="15C9422B" w:rsidR="00B933B0" w:rsidRPr="00534DCE" w:rsidRDefault="00B933B0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 xml:space="preserve">La passerelle </w:t>
      </w:r>
      <w:r>
        <w:rPr>
          <w:rFonts w:ascii="Calibri" w:eastAsia="Times New Roman" w:hAnsi="Calibri" w:cs="Times New Roman"/>
          <w:sz w:val="20"/>
          <w:szCs w:val="24"/>
        </w:rPr>
        <w:t>permet de proposer :</w:t>
      </w:r>
    </w:p>
    <w:p w14:paraId="63DD694C" w14:textId="35DFAA22" w:rsidR="0093618F" w:rsidRPr="00B933B0" w:rsidRDefault="00B933B0" w:rsidP="00702E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Une c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 xml:space="preserve">ommunication via </w:t>
      </w:r>
      <w:r>
        <w:rPr>
          <w:rFonts w:ascii="Calibri" w:eastAsia="Times New Roman" w:hAnsi="Calibri" w:cs="Times New Roman"/>
          <w:sz w:val="20"/>
          <w:szCs w:val="24"/>
        </w:rPr>
        <w:t xml:space="preserve">un 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>protocole</w:t>
      </w:r>
      <w:r>
        <w:rPr>
          <w:rFonts w:ascii="Calibri" w:eastAsia="Times New Roman" w:hAnsi="Calibri" w:cs="Times New Roman"/>
          <w:sz w:val="20"/>
          <w:szCs w:val="24"/>
        </w:rPr>
        <w:t xml:space="preserve"> ouvert de type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 xml:space="preserve"> Modbus RS485</w:t>
      </w:r>
    </w:p>
    <w:p w14:paraId="401D6CDD" w14:textId="61982996" w:rsidR="0093618F" w:rsidRPr="00B933B0" w:rsidRDefault="00B933B0" w:rsidP="00702E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Une c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 xml:space="preserve">ommande et surveillance précise de la solution VRV </w:t>
      </w:r>
      <w:r>
        <w:rPr>
          <w:rFonts w:ascii="Calibri" w:eastAsia="Times New Roman" w:hAnsi="Calibri" w:cs="Times New Roman"/>
          <w:sz w:val="20"/>
          <w:szCs w:val="24"/>
        </w:rPr>
        <w:t>dans son intégralité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43E63579" w14:textId="77777777" w:rsidR="0093618F" w:rsidRPr="00B933B0" w:rsidRDefault="0093618F" w:rsidP="00702E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B933B0">
        <w:rPr>
          <w:rFonts w:ascii="Calibri" w:eastAsia="Times New Roman" w:hAnsi="Calibri" w:cs="Times New Roman"/>
          <w:sz w:val="20"/>
          <w:szCs w:val="24"/>
        </w:rPr>
        <w:t xml:space="preserve">Une seule interface Modbus DIII-net pour 64 unités intérieures Daikin </w:t>
      </w:r>
    </w:p>
    <w:p w14:paraId="719E3EF7" w14:textId="763425E4" w:rsidR="0093618F" w:rsidRPr="00B933B0" w:rsidRDefault="00B933B0" w:rsidP="00702E3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Une c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>ompati</w:t>
      </w:r>
      <w:r>
        <w:rPr>
          <w:rFonts w:ascii="Calibri" w:eastAsia="Times New Roman" w:hAnsi="Calibri" w:cs="Times New Roman"/>
          <w:sz w:val="20"/>
          <w:szCs w:val="24"/>
        </w:rPr>
        <w:t xml:space="preserve">bilité avec </w:t>
      </w:r>
      <w:r w:rsidR="00E25DC2">
        <w:rPr>
          <w:rFonts w:ascii="Calibri" w:eastAsia="Times New Roman" w:hAnsi="Calibri" w:cs="Times New Roman"/>
          <w:sz w:val="20"/>
          <w:szCs w:val="24"/>
        </w:rPr>
        <w:t xml:space="preserve">la plupart </w:t>
      </w:r>
      <w:r>
        <w:rPr>
          <w:rFonts w:ascii="Calibri" w:eastAsia="Times New Roman" w:hAnsi="Calibri" w:cs="Times New Roman"/>
          <w:sz w:val="20"/>
          <w:szCs w:val="24"/>
        </w:rPr>
        <w:t>des produits DAIKIN</w:t>
      </w:r>
      <w:r w:rsidR="00E25DC2">
        <w:rPr>
          <w:rFonts w:ascii="Calibri" w:eastAsia="Times New Roman" w:hAnsi="Calibri" w:cs="Times New Roman"/>
          <w:sz w:val="20"/>
          <w:szCs w:val="24"/>
        </w:rPr>
        <w:t xml:space="preserve"> </w:t>
      </w:r>
      <w:r>
        <w:rPr>
          <w:rFonts w:ascii="Calibri" w:eastAsia="Times New Roman" w:hAnsi="Calibri" w:cs="Times New Roman"/>
          <w:sz w:val="20"/>
          <w:szCs w:val="24"/>
        </w:rPr>
        <w:t>:</w:t>
      </w:r>
      <w:r w:rsidR="0093618F" w:rsidRPr="00B933B0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5EE28C07" w14:textId="0D880F5B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unités intérieures VRV</w:t>
      </w:r>
    </w:p>
    <w:p w14:paraId="3422E3F3" w14:textId="6A2072B5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 xml:space="preserve">Les rideaux d’air </w:t>
      </w:r>
    </w:p>
    <w:p w14:paraId="398FC156" w14:textId="79DD7B31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 xml:space="preserve">Les Unités intérieures Splits et SkyAir </w:t>
      </w:r>
    </w:p>
    <w:p w14:paraId="5AF8D4D6" w14:textId="40CC0727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 xml:space="preserve">Le système de Chauffage type Daikin Altherma Flex </w:t>
      </w:r>
    </w:p>
    <w:p w14:paraId="1709F25B" w14:textId="6E3B42D9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Hydrobox VRV</w:t>
      </w:r>
    </w:p>
    <w:p w14:paraId="73A35403" w14:textId="72807D4F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Unités de traitements d’air à détente directe</w:t>
      </w:r>
    </w:p>
    <w:p w14:paraId="5BDAF7D1" w14:textId="465430EA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systèmes de Ventilation  à récupération de chaleur ​</w:t>
      </w:r>
    </w:p>
    <w:p w14:paraId="7A61E929" w14:textId="26E56C88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Kits de détente directe pour CTA​</w:t>
      </w:r>
    </w:p>
    <w:p w14:paraId="193ABABD" w14:textId="4A8169FC" w:rsidR="0093618F" w:rsidRPr="00B933B0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modules hydrauliques​</w:t>
      </w:r>
    </w:p>
    <w:p w14:paraId="631444D3" w14:textId="357917AE" w:rsidR="00E25DC2" w:rsidRDefault="0093618F" w:rsidP="00702E30">
      <w:pPr>
        <w:pStyle w:val="Titre4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</w:pPr>
      <w:r w:rsidRPr="00B933B0">
        <w:rPr>
          <w:rFonts w:ascii="Calibri" w:hAnsi="Calibri" w:cs="Calibri"/>
          <w:i w:val="0"/>
          <w:iCs w:val="0"/>
          <w:color w:val="000000" w:themeColor="text1"/>
          <w:sz w:val="20"/>
          <w:szCs w:val="20"/>
        </w:rPr>
        <w:t>Les Small chiller</w:t>
      </w:r>
    </w:p>
    <w:p w14:paraId="4794CD3E" w14:textId="77777777" w:rsidR="00B06950" w:rsidRPr="00B06950" w:rsidRDefault="00B06950" w:rsidP="00702E30">
      <w:pPr>
        <w:spacing w:after="0"/>
      </w:pPr>
    </w:p>
    <w:p w14:paraId="7924AFE3" w14:textId="0C0F3EF2" w:rsidR="00B06950" w:rsidRPr="0002119B" w:rsidRDefault="00B06950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u w:val="single"/>
        </w:rPr>
      </w:pPr>
      <w:r w:rsidRPr="0002119B">
        <w:rPr>
          <w:rFonts w:ascii="Calibri" w:eastAsia="Times New Roman" w:hAnsi="Calibri" w:cs="Times New Roman"/>
          <w:sz w:val="20"/>
          <w:szCs w:val="24"/>
          <w:u w:val="single"/>
        </w:rPr>
        <w:t>Schéma de principe :</w:t>
      </w:r>
    </w:p>
    <w:p w14:paraId="77C268D0" w14:textId="54108D16" w:rsidR="00580E7E" w:rsidRDefault="00580E7E" w:rsidP="00702E30">
      <w:pPr>
        <w:spacing w:after="0"/>
        <w:jc w:val="center"/>
      </w:pPr>
      <w:r w:rsidRPr="00580E7E">
        <w:rPr>
          <w:noProof/>
        </w:rPr>
        <w:drawing>
          <wp:inline distT="0" distB="0" distL="0" distR="0" wp14:anchorId="1A0162A8" wp14:editId="46760464">
            <wp:extent cx="3837767" cy="3108960"/>
            <wp:effectExtent l="0" t="0" r="0" b="0"/>
            <wp:docPr id="10" name="Image 9" descr="Une image contenant texte, capture d’écran, ordinateur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904C54-EC99-22D8-4564-AA48EA49BC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capture d’écran, ordinateur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F5904C54-EC99-22D8-4564-AA48EA49BC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29" cy="31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BA3AA" w14:textId="77777777" w:rsidR="0093618F" w:rsidRPr="002A6251" w:rsidRDefault="0093618F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2A6251">
        <w:rPr>
          <w:rFonts w:ascii="Calibri" w:eastAsia="Times New Roman" w:hAnsi="Calibri" w:cs="Times New Roman"/>
          <w:sz w:val="20"/>
          <w:szCs w:val="24"/>
        </w:rPr>
        <w:lastRenderedPageBreak/>
        <w:t>Les registres modbus de type Holding et Input permettront d’interagir avec les unités intérieures.</w:t>
      </w:r>
    </w:p>
    <w:p w14:paraId="13A44B6B" w14:textId="213F33E6" w:rsidR="009E126E" w:rsidRDefault="009E126E" w:rsidP="00702E30">
      <w:pPr>
        <w:spacing w:after="0"/>
      </w:pPr>
    </w:p>
    <w:p w14:paraId="1D0F1DDF" w14:textId="1138B176" w:rsidR="00386E48" w:rsidRPr="00386E48" w:rsidRDefault="00702E30" w:rsidP="00386E4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>La liste des informations reprises par la GTB figure dans le descriptif du lot concerné.</w:t>
      </w:r>
    </w:p>
    <w:p w14:paraId="67F9C109" w14:textId="77777777" w:rsidR="00386E48" w:rsidRDefault="00386E48" w:rsidP="00386E4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La mise en service de la passerelle sera réalisée par le fabricant et un 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test de communication </w:t>
      </w:r>
      <w:r>
        <w:rPr>
          <w:rFonts w:ascii="Calibri" w:eastAsia="Times New Roman" w:hAnsi="Calibri" w:cs="Times New Roman"/>
          <w:sz w:val="20"/>
          <w:szCs w:val="24"/>
        </w:rPr>
        <w:t>avec la GTB pourra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être réalisé sur demande.</w:t>
      </w:r>
    </w:p>
    <w:p w14:paraId="3FC5A9C7" w14:textId="77777777" w:rsidR="00386E48" w:rsidRDefault="00386E48" w:rsidP="00702E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02FC1763" w14:textId="77777777" w:rsidR="00702E30" w:rsidRDefault="00702E30" w:rsidP="00702E30">
      <w:pPr>
        <w:spacing w:after="0"/>
      </w:pPr>
    </w:p>
    <w:sectPr w:rsidR="0070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1B2"/>
    <w:multiLevelType w:val="hybridMultilevel"/>
    <w:tmpl w:val="4E42A8B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72441"/>
    <w:multiLevelType w:val="hybridMultilevel"/>
    <w:tmpl w:val="36A6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20AB2"/>
    <w:multiLevelType w:val="hybridMultilevel"/>
    <w:tmpl w:val="01EE8048"/>
    <w:lvl w:ilvl="0" w:tplc="DF36B8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9A69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E886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E2676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B2D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9CFB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2025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6187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B43E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767A0697"/>
    <w:multiLevelType w:val="hybridMultilevel"/>
    <w:tmpl w:val="F5A4569A"/>
    <w:lvl w:ilvl="0" w:tplc="293C3FD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4557">
    <w:abstractNumId w:val="2"/>
  </w:num>
  <w:num w:numId="2" w16cid:durableId="1668554561">
    <w:abstractNumId w:val="1"/>
  </w:num>
  <w:num w:numId="3" w16cid:durableId="1735734068">
    <w:abstractNumId w:val="0"/>
  </w:num>
  <w:num w:numId="4" w16cid:durableId="18533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8F"/>
    <w:rsid w:val="0002119B"/>
    <w:rsid w:val="001E45D6"/>
    <w:rsid w:val="001F29BB"/>
    <w:rsid w:val="002A2138"/>
    <w:rsid w:val="002A6251"/>
    <w:rsid w:val="00386E48"/>
    <w:rsid w:val="004B5D91"/>
    <w:rsid w:val="00570C3B"/>
    <w:rsid w:val="00580E7E"/>
    <w:rsid w:val="00702E30"/>
    <w:rsid w:val="00831B2A"/>
    <w:rsid w:val="008A7FF9"/>
    <w:rsid w:val="00907D9B"/>
    <w:rsid w:val="0093618F"/>
    <w:rsid w:val="009D19D8"/>
    <w:rsid w:val="009E126E"/>
    <w:rsid w:val="00B059D8"/>
    <w:rsid w:val="00B06950"/>
    <w:rsid w:val="00B933B0"/>
    <w:rsid w:val="00BF04D2"/>
    <w:rsid w:val="00CC510F"/>
    <w:rsid w:val="00E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E414"/>
  <w15:chartTrackingRefBased/>
  <w15:docId w15:val="{ABACFEA7-15FF-4C9E-ACF6-73CE185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8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36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6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36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6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6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6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6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6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6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6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6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361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61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61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61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61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61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6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6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6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61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61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61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6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61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61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Wyzgolik</dc:creator>
  <cp:keywords/>
  <dc:description/>
  <cp:lastModifiedBy>Alexandre Clermonte</cp:lastModifiedBy>
  <cp:revision>17</cp:revision>
  <dcterms:created xsi:type="dcterms:W3CDTF">2025-01-08T13:01:00Z</dcterms:created>
  <dcterms:modified xsi:type="dcterms:W3CDTF">2025-02-21T13:15:00Z</dcterms:modified>
</cp:coreProperties>
</file>