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F28D" w14:textId="0D78CE40" w:rsidR="00265CBD" w:rsidRDefault="00265CBD" w:rsidP="00265CBD">
      <w:pPr>
        <w:spacing w:after="0" w:line="240" w:lineRule="auto"/>
        <w:outlineLvl w:val="3"/>
        <w:rPr>
          <w:rFonts w:ascii="Calibri" w:eastAsia="Times New Roman" w:hAnsi="Calibri" w:cs="Times New Roman"/>
          <w:b/>
          <w:bCs/>
          <w:sz w:val="20"/>
          <w:szCs w:val="24"/>
        </w:rPr>
      </w:pPr>
      <w:r>
        <w:rPr>
          <w:rFonts w:ascii="Calibri" w:eastAsia="Times New Roman" w:hAnsi="Calibri" w:cs="Times New Roman"/>
          <w:b/>
          <w:bCs/>
          <w:sz w:val="20"/>
          <w:szCs w:val="24"/>
        </w:rPr>
        <w:t xml:space="preserve">GESTION CENTRALISEE &amp; GESTION </w:t>
      </w:r>
      <w:r>
        <w:rPr>
          <w:rFonts w:ascii="Calibri" w:eastAsia="Times New Roman" w:hAnsi="Calibri" w:cs="Times New Roman"/>
          <w:b/>
          <w:bCs/>
          <w:sz w:val="20"/>
          <w:szCs w:val="24"/>
        </w:rPr>
        <w:t>EN LOCAL</w:t>
      </w:r>
      <w:r w:rsidRPr="00F52389">
        <w:rPr>
          <w:rFonts w:ascii="Calibri" w:eastAsia="Times New Roman" w:hAnsi="Calibri" w:cs="Times New Roman"/>
          <w:b/>
          <w:bCs/>
          <w:sz w:val="20"/>
          <w:szCs w:val="24"/>
        </w:rPr>
        <w:t xml:space="preserve"> – </w:t>
      </w:r>
      <w:r>
        <w:rPr>
          <w:rFonts w:ascii="Calibri" w:eastAsia="Times New Roman" w:hAnsi="Calibri" w:cs="Times New Roman"/>
          <w:b/>
          <w:bCs/>
          <w:sz w:val="20"/>
          <w:szCs w:val="24"/>
        </w:rPr>
        <w:t>I TAB CONTROLLER</w:t>
      </w:r>
    </w:p>
    <w:p w14:paraId="79F781F6" w14:textId="77777777" w:rsidR="00372D70" w:rsidRDefault="00372D70" w:rsidP="00372D70">
      <w:pPr>
        <w:spacing w:after="0" w:line="240" w:lineRule="auto"/>
        <w:outlineLvl w:val="3"/>
        <w:rPr>
          <w:rFonts w:ascii="Calibri" w:eastAsia="Times New Roman" w:hAnsi="Calibri" w:cs="Times New Roman"/>
          <w:sz w:val="20"/>
          <w:szCs w:val="24"/>
        </w:rPr>
      </w:pPr>
    </w:p>
    <w:p w14:paraId="09C21A61" w14:textId="4A38A3FA" w:rsidR="00E94467" w:rsidRDefault="00E94467" w:rsidP="00372D70">
      <w:p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Une commande centralisée type I-Tab Controller (référence DCC601C51), de marque DAIKIN, sera prévu afin de pouvoir visualiser et piloter localement l'ensemble des unités intérieures. </w:t>
      </w:r>
    </w:p>
    <w:p w14:paraId="1F856607" w14:textId="77777777" w:rsidR="00372D70" w:rsidRDefault="00372D70" w:rsidP="00372D70">
      <w:pPr>
        <w:spacing w:after="0" w:line="240" w:lineRule="auto"/>
        <w:outlineLvl w:val="3"/>
        <w:rPr>
          <w:rFonts w:ascii="Calibri" w:eastAsia="Times New Roman" w:hAnsi="Calibri" w:cs="Times New Roman"/>
          <w:sz w:val="20"/>
          <w:szCs w:val="24"/>
        </w:rPr>
      </w:pPr>
    </w:p>
    <w:p w14:paraId="516BF268" w14:textId="279C1691" w:rsidR="00372D70" w:rsidRDefault="00372D70" w:rsidP="00372D70">
      <w:pPr>
        <w:spacing w:after="0" w:line="240" w:lineRule="auto"/>
        <w:jc w:val="center"/>
        <w:outlineLvl w:val="3"/>
        <w:rPr>
          <w:rFonts w:ascii="Calibri" w:eastAsia="Times New Roman" w:hAnsi="Calibri" w:cs="Times New Roman"/>
          <w:sz w:val="20"/>
          <w:szCs w:val="24"/>
        </w:rPr>
      </w:pPr>
      <w:r w:rsidRPr="00372D70">
        <w:rPr>
          <w:rFonts w:ascii="Calibri" w:eastAsia="Times New Roman" w:hAnsi="Calibri" w:cs="Times New Roman"/>
          <w:sz w:val="20"/>
          <w:szCs w:val="24"/>
        </w:rPr>
        <w:drawing>
          <wp:inline distT="0" distB="0" distL="0" distR="0" wp14:anchorId="115D9A88" wp14:editId="369E2C43">
            <wp:extent cx="2098507" cy="812747"/>
            <wp:effectExtent l="0" t="0" r="0" b="6985"/>
            <wp:docPr id="9" name="Image 8" descr="Une image contenant texte, compteur, capture d’écran&#10;&#10;Description générée automatiquement">
              <a:extLst xmlns:a="http://schemas.openxmlformats.org/drawingml/2006/main">
                <a:ext uri="{FF2B5EF4-FFF2-40B4-BE49-F238E27FC236}">
                  <a16:creationId xmlns:a16="http://schemas.microsoft.com/office/drawing/2014/main" id="{DCE2BF6A-24DF-6D02-24AA-6D77E18314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texte, compteur, capture d’écran&#10;&#10;Description générée automatiquement">
                      <a:extLst>
                        <a:ext uri="{FF2B5EF4-FFF2-40B4-BE49-F238E27FC236}">
                          <a16:creationId xmlns:a16="http://schemas.microsoft.com/office/drawing/2014/main" id="{DCE2BF6A-24DF-6D02-24AA-6D77E18314E5}"/>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8507" cy="812747"/>
                    </a:xfrm>
                    <a:prstGeom prst="rect">
                      <a:avLst/>
                    </a:prstGeom>
                  </pic:spPr>
                </pic:pic>
              </a:graphicData>
            </a:graphic>
          </wp:inline>
        </w:drawing>
      </w:r>
      <w:r>
        <w:rPr>
          <w:rFonts w:ascii="Calibri" w:eastAsia="Times New Roman" w:hAnsi="Calibri" w:cs="Times New Roman"/>
          <w:sz w:val="20"/>
          <w:szCs w:val="24"/>
        </w:rPr>
        <w:tab/>
      </w:r>
      <w:r>
        <w:rPr>
          <w:rFonts w:ascii="Calibri" w:eastAsia="Times New Roman" w:hAnsi="Calibri" w:cs="Times New Roman"/>
          <w:sz w:val="20"/>
          <w:szCs w:val="24"/>
        </w:rPr>
        <w:tab/>
      </w:r>
      <w:r w:rsidRPr="00372D70">
        <w:rPr>
          <w:rFonts w:ascii="Calibri" w:eastAsia="Times New Roman" w:hAnsi="Calibri" w:cs="Times New Roman"/>
          <w:sz w:val="20"/>
          <w:szCs w:val="24"/>
        </w:rPr>
        <w:drawing>
          <wp:inline distT="0" distB="0" distL="0" distR="0" wp14:anchorId="2A1A84E1" wp14:editId="00D997B8">
            <wp:extent cx="1253490" cy="812747"/>
            <wp:effectExtent l="0" t="0" r="3810" b="6985"/>
            <wp:docPr id="14" name="Image 13" descr="Une image contenant capture d’écran, multimédia, texte, Ordinateur tablette&#10;&#10;Description générée automatiquement">
              <a:extLst xmlns:a="http://schemas.openxmlformats.org/drawingml/2006/main">
                <a:ext uri="{FF2B5EF4-FFF2-40B4-BE49-F238E27FC236}">
                  <a16:creationId xmlns:a16="http://schemas.microsoft.com/office/drawing/2014/main" id="{20B5F386-CC76-A006-8132-B816054586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descr="Une image contenant capture d’écran, multimédia, texte, Ordinateur tablette&#10;&#10;Description générée automatiquement">
                      <a:extLst>
                        <a:ext uri="{FF2B5EF4-FFF2-40B4-BE49-F238E27FC236}">
                          <a16:creationId xmlns:a16="http://schemas.microsoft.com/office/drawing/2014/main" id="{20B5F386-CC76-A006-8132-B816054586E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3490" cy="812747"/>
                    </a:xfrm>
                    <a:prstGeom prst="rect">
                      <a:avLst/>
                    </a:prstGeom>
                  </pic:spPr>
                </pic:pic>
              </a:graphicData>
            </a:graphic>
          </wp:inline>
        </w:drawing>
      </w:r>
    </w:p>
    <w:p w14:paraId="5D1E3ABF" w14:textId="77777777" w:rsidR="00372D70" w:rsidRDefault="00372D70" w:rsidP="00372D70">
      <w:pPr>
        <w:spacing w:after="0" w:line="240" w:lineRule="auto"/>
        <w:outlineLvl w:val="3"/>
        <w:rPr>
          <w:rFonts w:ascii="Calibri" w:eastAsia="Times New Roman" w:hAnsi="Calibri" w:cs="Times New Roman"/>
          <w:sz w:val="20"/>
          <w:szCs w:val="24"/>
        </w:rPr>
      </w:pPr>
    </w:p>
    <w:p w14:paraId="2B06DB8B" w14:textId="77777777" w:rsidR="00372D70" w:rsidRDefault="00372D70" w:rsidP="00372D70">
      <w:pPr>
        <w:spacing w:after="0" w:line="240" w:lineRule="auto"/>
        <w:outlineLvl w:val="3"/>
        <w:rPr>
          <w:rFonts w:ascii="Calibri" w:eastAsia="Times New Roman" w:hAnsi="Calibri" w:cs="Times New Roman"/>
          <w:sz w:val="20"/>
          <w:szCs w:val="24"/>
        </w:rPr>
      </w:pPr>
    </w:p>
    <w:p w14:paraId="767AC471" w14:textId="613B9F7F" w:rsidR="00E94467" w:rsidRDefault="00E94467" w:rsidP="00372D70">
      <w:p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Le contrôle local de l'installation </w:t>
      </w:r>
      <w:r w:rsidR="00372D70">
        <w:rPr>
          <w:rFonts w:ascii="Calibri" w:eastAsia="Times New Roman" w:hAnsi="Calibri" w:cs="Times New Roman"/>
          <w:sz w:val="20"/>
          <w:szCs w:val="24"/>
        </w:rPr>
        <w:t>sera</w:t>
      </w:r>
      <w:r w:rsidRPr="00372D70">
        <w:rPr>
          <w:rFonts w:ascii="Calibri" w:eastAsia="Times New Roman" w:hAnsi="Calibri" w:cs="Times New Roman"/>
          <w:sz w:val="20"/>
          <w:szCs w:val="24"/>
        </w:rPr>
        <w:t xml:space="preserve"> être effectué via une tablette tactile (Wifi) ou un écran câblé et une application dédiée téléchargeable sur Android (Nom de l’application : Intelligent Tablet Controller)</w:t>
      </w:r>
    </w:p>
    <w:p w14:paraId="305405FE" w14:textId="77777777" w:rsidR="00372D70" w:rsidRPr="00372D70" w:rsidRDefault="00372D70" w:rsidP="00372D70">
      <w:pPr>
        <w:spacing w:after="0" w:line="240" w:lineRule="auto"/>
        <w:outlineLvl w:val="3"/>
        <w:rPr>
          <w:rFonts w:ascii="Calibri" w:eastAsia="Times New Roman" w:hAnsi="Calibri" w:cs="Times New Roman"/>
          <w:sz w:val="20"/>
          <w:szCs w:val="24"/>
        </w:rPr>
      </w:pPr>
    </w:p>
    <w:p w14:paraId="3BEA47C4" w14:textId="77777777" w:rsidR="00372D70" w:rsidRDefault="00E94467" w:rsidP="00372D70">
      <w:p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Il sera possible de piloter jusqu'à 32 unités intérieures ainsi que de remonter des informations provenant d’équipements externes (éclairage, ventilation, contacts de sécurité, impulsion…) via des contacts d’entrées pouvant être paramétrés en tout-ou-rien ou en entrée impulsionnelle. </w:t>
      </w:r>
    </w:p>
    <w:p w14:paraId="65E940DE" w14:textId="77777777" w:rsidR="009D7C9E" w:rsidRDefault="009D7C9E" w:rsidP="00372D70">
      <w:pPr>
        <w:spacing w:after="0" w:line="240" w:lineRule="auto"/>
        <w:outlineLvl w:val="3"/>
        <w:rPr>
          <w:rFonts w:ascii="Calibri" w:eastAsia="Times New Roman" w:hAnsi="Calibri" w:cs="Times New Roman"/>
          <w:sz w:val="20"/>
          <w:szCs w:val="24"/>
        </w:rPr>
      </w:pPr>
    </w:p>
    <w:p w14:paraId="4C6E6DB4" w14:textId="77777777" w:rsidR="000C36DB" w:rsidRPr="00F961C3" w:rsidRDefault="000C36DB" w:rsidP="000C36DB">
      <w:pPr>
        <w:spacing w:after="0" w:line="240" w:lineRule="auto"/>
        <w:jc w:val="both"/>
        <w:rPr>
          <w:rFonts w:ascii="Calibri" w:eastAsia="Times New Roman" w:hAnsi="Calibri" w:cs="Times New Roman"/>
          <w:sz w:val="20"/>
          <w:szCs w:val="24"/>
          <w:u w:val="single"/>
        </w:rPr>
      </w:pPr>
      <w:r w:rsidRPr="00F961C3">
        <w:rPr>
          <w:rFonts w:ascii="Calibri" w:eastAsia="Times New Roman" w:hAnsi="Calibri" w:cs="Times New Roman"/>
          <w:sz w:val="20"/>
          <w:szCs w:val="24"/>
          <w:u w:val="single"/>
        </w:rPr>
        <w:t>Schéma de principe :</w:t>
      </w:r>
    </w:p>
    <w:p w14:paraId="4FCB2423" w14:textId="7E323322" w:rsidR="009D7C9E" w:rsidRDefault="000C36DB" w:rsidP="000C36DB">
      <w:pPr>
        <w:spacing w:after="0" w:line="240" w:lineRule="auto"/>
        <w:jc w:val="center"/>
        <w:outlineLvl w:val="3"/>
        <w:rPr>
          <w:rFonts w:ascii="Calibri" w:eastAsia="Times New Roman" w:hAnsi="Calibri" w:cs="Times New Roman"/>
          <w:sz w:val="20"/>
          <w:szCs w:val="24"/>
        </w:rPr>
      </w:pPr>
      <w:r w:rsidRPr="000C36DB">
        <w:rPr>
          <w:rFonts w:ascii="Calibri" w:eastAsia="Times New Roman" w:hAnsi="Calibri" w:cs="Times New Roman"/>
          <w:sz w:val="20"/>
          <w:szCs w:val="24"/>
        </w:rPr>
        <w:drawing>
          <wp:inline distT="0" distB="0" distL="0" distR="0" wp14:anchorId="66E08ACB" wp14:editId="77245840">
            <wp:extent cx="3807725" cy="2811557"/>
            <wp:effectExtent l="0" t="0" r="0" b="0"/>
            <wp:docPr id="30" name="Image 29" descr="Une image contenant texte, capture d’écran, Appareils électroniques&#10;&#10;Description générée automatiquement">
              <a:extLst xmlns:a="http://schemas.openxmlformats.org/drawingml/2006/main">
                <a:ext uri="{FF2B5EF4-FFF2-40B4-BE49-F238E27FC236}">
                  <a16:creationId xmlns:a16="http://schemas.microsoft.com/office/drawing/2014/main" id="{725D3D73-8E53-90A4-3E26-A2944264CD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29" descr="Une image contenant texte, capture d’écran, Appareils électroniques&#10;&#10;Description générée automatiquement">
                      <a:extLst>
                        <a:ext uri="{FF2B5EF4-FFF2-40B4-BE49-F238E27FC236}">
                          <a16:creationId xmlns:a16="http://schemas.microsoft.com/office/drawing/2014/main" id="{725D3D73-8E53-90A4-3E26-A2944264CD72}"/>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12814" cy="2815315"/>
                    </a:xfrm>
                    <a:prstGeom prst="rect">
                      <a:avLst/>
                    </a:prstGeom>
                  </pic:spPr>
                </pic:pic>
              </a:graphicData>
            </a:graphic>
          </wp:inline>
        </w:drawing>
      </w:r>
    </w:p>
    <w:p w14:paraId="4871C9D9" w14:textId="77C836FB" w:rsidR="00E94467" w:rsidRPr="00372D70" w:rsidRDefault="00E94467" w:rsidP="00372D70">
      <w:p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 L'interface utilisateur graphique intuitive permettra de réaliser de nombreuses opérations de contrôle, commande et gestion de l'installation telles que : </w:t>
      </w:r>
    </w:p>
    <w:p w14:paraId="505977FA" w14:textId="77777777" w:rsidR="00E94467" w:rsidRPr="00372D70" w:rsidRDefault="00E94467" w:rsidP="00372D70">
      <w:pPr>
        <w:pStyle w:val="Paragraphedeliste"/>
        <w:numPr>
          <w:ilvl w:val="0"/>
          <w:numId w:val="3"/>
        </w:num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Commande individuelle des paramètres de fonctionnement des unités intérieures : marche/arrêt, température de consigne, ventilation. </w:t>
      </w:r>
    </w:p>
    <w:p w14:paraId="135C8C1D" w14:textId="77777777" w:rsidR="00E94467" w:rsidRPr="00372D70" w:rsidRDefault="00E94467" w:rsidP="00372D70">
      <w:pPr>
        <w:pStyle w:val="Paragraphedeliste"/>
        <w:numPr>
          <w:ilvl w:val="0"/>
          <w:numId w:val="3"/>
        </w:num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Changement du mode de fonctionnement : chauffage, rafraîchissement, automatique </w:t>
      </w:r>
    </w:p>
    <w:p w14:paraId="6077E34A" w14:textId="77777777" w:rsidR="00E94467" w:rsidRPr="00372D70" w:rsidRDefault="00E94467" w:rsidP="00372D70">
      <w:pPr>
        <w:pStyle w:val="Paragraphedeliste"/>
        <w:numPr>
          <w:ilvl w:val="0"/>
          <w:numId w:val="3"/>
        </w:num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Indication des températures de consigne, températures ambiantes et paramètres de ventilation </w:t>
      </w:r>
    </w:p>
    <w:p w14:paraId="725774E8" w14:textId="77777777" w:rsidR="00E94467" w:rsidRPr="00372D70" w:rsidRDefault="00E94467" w:rsidP="00372D70">
      <w:pPr>
        <w:pStyle w:val="Paragraphedeliste"/>
        <w:numPr>
          <w:ilvl w:val="0"/>
          <w:numId w:val="3"/>
        </w:num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Indication d'encrassement des filtres </w:t>
      </w:r>
    </w:p>
    <w:p w14:paraId="202CDF1F" w14:textId="77777777" w:rsidR="00E94467" w:rsidRPr="00372D70" w:rsidRDefault="00E94467" w:rsidP="00372D70">
      <w:pPr>
        <w:pStyle w:val="Paragraphedeliste"/>
        <w:numPr>
          <w:ilvl w:val="0"/>
          <w:numId w:val="3"/>
        </w:num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Programmation hebdomadaire individuelle adaptée à l'utilisation des locaux </w:t>
      </w:r>
    </w:p>
    <w:p w14:paraId="74785F08" w14:textId="77777777" w:rsidR="00E94467" w:rsidRPr="00372D70" w:rsidRDefault="00E94467" w:rsidP="00372D70">
      <w:pPr>
        <w:pStyle w:val="Paragraphedeliste"/>
        <w:numPr>
          <w:ilvl w:val="0"/>
          <w:numId w:val="3"/>
        </w:num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Identification des unités intérieures par l'icône correspondant au modèle </w:t>
      </w:r>
    </w:p>
    <w:p w14:paraId="48E2ADA4" w14:textId="77777777" w:rsidR="00E94467" w:rsidRPr="00372D70" w:rsidRDefault="00E94467" w:rsidP="00372D70">
      <w:pPr>
        <w:pStyle w:val="Paragraphedeliste"/>
        <w:numPr>
          <w:ilvl w:val="0"/>
          <w:numId w:val="3"/>
        </w:num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Identification des défauts à distance</w:t>
      </w:r>
    </w:p>
    <w:p w14:paraId="3643C22C" w14:textId="77777777" w:rsidR="00372D70" w:rsidRPr="00372D70" w:rsidRDefault="00372D70" w:rsidP="00372D70">
      <w:pPr>
        <w:spacing w:after="0" w:line="240" w:lineRule="auto"/>
        <w:outlineLvl w:val="3"/>
        <w:rPr>
          <w:rFonts w:ascii="Calibri" w:eastAsia="Times New Roman" w:hAnsi="Calibri" w:cs="Times New Roman"/>
          <w:sz w:val="20"/>
          <w:szCs w:val="24"/>
        </w:rPr>
      </w:pPr>
    </w:p>
    <w:p w14:paraId="3B2C509C" w14:textId="3BAD2BCF" w:rsidR="00E94467" w:rsidRPr="00372D70" w:rsidRDefault="00E94467" w:rsidP="00372D70">
      <w:pPr>
        <w:spacing w:after="0" w:line="240" w:lineRule="auto"/>
        <w:outlineLvl w:val="3"/>
        <w:rPr>
          <w:rFonts w:ascii="Calibri" w:eastAsia="Times New Roman" w:hAnsi="Calibri" w:cs="Times New Roman"/>
          <w:sz w:val="20"/>
          <w:szCs w:val="24"/>
        </w:rPr>
      </w:pPr>
      <w:r w:rsidRPr="00372D70">
        <w:rPr>
          <w:rFonts w:ascii="Calibri" w:eastAsia="Times New Roman" w:hAnsi="Calibri" w:cs="Times New Roman"/>
          <w:sz w:val="20"/>
          <w:szCs w:val="24"/>
        </w:rPr>
        <w:t xml:space="preserve">Le module </w:t>
      </w:r>
      <w:proofErr w:type="spellStart"/>
      <w:r w:rsidRPr="00372D70">
        <w:rPr>
          <w:rFonts w:ascii="Calibri" w:eastAsia="Times New Roman" w:hAnsi="Calibri" w:cs="Times New Roman"/>
          <w:sz w:val="20"/>
          <w:szCs w:val="24"/>
        </w:rPr>
        <w:t>iTab</w:t>
      </w:r>
      <w:proofErr w:type="spellEnd"/>
      <w:r w:rsidRPr="00372D70">
        <w:rPr>
          <w:rFonts w:ascii="Calibri" w:eastAsia="Times New Roman" w:hAnsi="Calibri" w:cs="Times New Roman"/>
          <w:sz w:val="20"/>
          <w:szCs w:val="24"/>
        </w:rPr>
        <w:t xml:space="preserve"> permet</w:t>
      </w:r>
      <w:r w:rsidR="000C36DB">
        <w:rPr>
          <w:rFonts w:ascii="Calibri" w:eastAsia="Times New Roman" w:hAnsi="Calibri" w:cs="Times New Roman"/>
          <w:sz w:val="20"/>
          <w:szCs w:val="24"/>
        </w:rPr>
        <w:t>tra</w:t>
      </w:r>
      <w:r w:rsidRPr="00372D70">
        <w:rPr>
          <w:rFonts w:ascii="Calibri" w:eastAsia="Times New Roman" w:hAnsi="Calibri" w:cs="Times New Roman"/>
          <w:sz w:val="20"/>
          <w:szCs w:val="24"/>
        </w:rPr>
        <w:t xml:space="preserve"> d’intégrer des équipements externes via des entrées (3 entrées) pouvant être paramétrées pour pouvoir remonter, les icônes de ces équipements et valeurs associées seront visible sur l’interface de l’</w:t>
      </w:r>
      <w:proofErr w:type="spellStart"/>
      <w:r w:rsidRPr="00372D70">
        <w:rPr>
          <w:rFonts w:ascii="Calibri" w:eastAsia="Times New Roman" w:hAnsi="Calibri" w:cs="Times New Roman"/>
          <w:sz w:val="20"/>
          <w:szCs w:val="24"/>
        </w:rPr>
        <w:t>iTab</w:t>
      </w:r>
      <w:proofErr w:type="spellEnd"/>
      <w:r w:rsidRPr="00372D70">
        <w:rPr>
          <w:rFonts w:ascii="Calibri" w:eastAsia="Times New Roman" w:hAnsi="Calibri" w:cs="Times New Roman"/>
          <w:sz w:val="20"/>
          <w:szCs w:val="24"/>
        </w:rPr>
        <w:t> :</w:t>
      </w:r>
    </w:p>
    <w:p w14:paraId="2E1D36F5" w14:textId="77777777" w:rsidR="00E94467" w:rsidRPr="000C36DB" w:rsidRDefault="00E94467" w:rsidP="000C36DB">
      <w:pPr>
        <w:pStyle w:val="Paragraphedeliste"/>
        <w:numPr>
          <w:ilvl w:val="0"/>
          <w:numId w:val="4"/>
        </w:numPr>
        <w:spacing w:after="0" w:line="240" w:lineRule="auto"/>
        <w:outlineLvl w:val="3"/>
        <w:rPr>
          <w:rFonts w:ascii="Calibri" w:eastAsia="Times New Roman" w:hAnsi="Calibri" w:cs="Times New Roman"/>
          <w:sz w:val="20"/>
          <w:szCs w:val="24"/>
        </w:rPr>
      </w:pPr>
      <w:r w:rsidRPr="000C36DB">
        <w:rPr>
          <w:rFonts w:ascii="Calibri" w:eastAsia="Times New Roman" w:hAnsi="Calibri" w:cs="Times New Roman"/>
          <w:sz w:val="20"/>
          <w:szCs w:val="24"/>
        </w:rPr>
        <w:t>Un report de marche ou de défaut via contact TOR</w:t>
      </w:r>
    </w:p>
    <w:p w14:paraId="31D21704" w14:textId="77777777" w:rsidR="00E94467" w:rsidRPr="000C36DB" w:rsidRDefault="00E94467" w:rsidP="000C36DB">
      <w:pPr>
        <w:pStyle w:val="Paragraphedeliste"/>
        <w:numPr>
          <w:ilvl w:val="0"/>
          <w:numId w:val="4"/>
        </w:numPr>
        <w:spacing w:after="0" w:line="240" w:lineRule="auto"/>
        <w:outlineLvl w:val="3"/>
        <w:rPr>
          <w:rFonts w:ascii="Calibri" w:eastAsia="Times New Roman" w:hAnsi="Calibri" w:cs="Times New Roman"/>
          <w:sz w:val="20"/>
          <w:szCs w:val="24"/>
        </w:rPr>
      </w:pPr>
      <w:r w:rsidRPr="000C36DB">
        <w:rPr>
          <w:rFonts w:ascii="Calibri" w:eastAsia="Times New Roman" w:hAnsi="Calibri" w:cs="Times New Roman"/>
          <w:sz w:val="20"/>
          <w:szCs w:val="24"/>
        </w:rPr>
        <w:t>Un report de consommation de compteur disposant d’une sortie impulsionnelle</w:t>
      </w:r>
    </w:p>
    <w:p w14:paraId="2A0CD1E6" w14:textId="77777777" w:rsidR="009E126E" w:rsidRDefault="009E126E"/>
    <w:sectPr w:rsidR="009E1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3694"/>
    <w:multiLevelType w:val="hybridMultilevel"/>
    <w:tmpl w:val="F18AE1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F693A"/>
    <w:multiLevelType w:val="hybridMultilevel"/>
    <w:tmpl w:val="444A1ED4"/>
    <w:lvl w:ilvl="0" w:tplc="8F8C9A12">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E0D69"/>
    <w:multiLevelType w:val="hybridMultilevel"/>
    <w:tmpl w:val="711488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65D92"/>
    <w:multiLevelType w:val="multilevel"/>
    <w:tmpl w:val="E0C4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999717">
    <w:abstractNumId w:val="3"/>
  </w:num>
  <w:num w:numId="2" w16cid:durableId="868569538">
    <w:abstractNumId w:val="1"/>
  </w:num>
  <w:num w:numId="3" w16cid:durableId="119223710">
    <w:abstractNumId w:val="0"/>
  </w:num>
  <w:num w:numId="4" w16cid:durableId="577398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67"/>
    <w:rsid w:val="000C36DB"/>
    <w:rsid w:val="00265CBD"/>
    <w:rsid w:val="00372D70"/>
    <w:rsid w:val="004B5D91"/>
    <w:rsid w:val="009D19D8"/>
    <w:rsid w:val="009D7C9E"/>
    <w:rsid w:val="009E126E"/>
    <w:rsid w:val="00AF76F1"/>
    <w:rsid w:val="00CC510F"/>
    <w:rsid w:val="00E94467"/>
    <w:rsid w:val="00EF54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F852"/>
  <w15:chartTrackingRefBased/>
  <w15:docId w15:val="{373469A2-67E1-4194-9698-183BF632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67"/>
    <w:pPr>
      <w:spacing w:after="200" w:line="276" w:lineRule="auto"/>
    </w:pPr>
    <w:rPr>
      <w:kern w:val="0"/>
      <w:sz w:val="22"/>
      <w:szCs w:val="22"/>
      <w:lang w:val="fr-FR"/>
      <w14:ligatures w14:val="none"/>
    </w:rPr>
  </w:style>
  <w:style w:type="paragraph" w:styleId="Titre1">
    <w:name w:val="heading 1"/>
    <w:basedOn w:val="Normal"/>
    <w:next w:val="Normal"/>
    <w:link w:val="Titre1Car"/>
    <w:uiPriority w:val="9"/>
    <w:qFormat/>
    <w:rsid w:val="00E94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4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44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E944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44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44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44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44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44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44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44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44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E944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44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44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44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44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4467"/>
    <w:rPr>
      <w:rFonts w:eastAsiaTheme="majorEastAsia" w:cstheme="majorBidi"/>
      <w:color w:val="272727" w:themeColor="text1" w:themeTint="D8"/>
    </w:rPr>
  </w:style>
  <w:style w:type="paragraph" w:styleId="Titre">
    <w:name w:val="Title"/>
    <w:basedOn w:val="Normal"/>
    <w:next w:val="Normal"/>
    <w:link w:val="TitreCar"/>
    <w:uiPriority w:val="10"/>
    <w:qFormat/>
    <w:rsid w:val="00E94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44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44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44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4467"/>
    <w:pPr>
      <w:spacing w:before="160"/>
      <w:jc w:val="center"/>
    </w:pPr>
    <w:rPr>
      <w:i/>
      <w:iCs/>
      <w:color w:val="404040" w:themeColor="text1" w:themeTint="BF"/>
    </w:rPr>
  </w:style>
  <w:style w:type="character" w:customStyle="1" w:styleId="CitationCar">
    <w:name w:val="Citation Car"/>
    <w:basedOn w:val="Policepardfaut"/>
    <w:link w:val="Citation"/>
    <w:uiPriority w:val="29"/>
    <w:rsid w:val="00E94467"/>
    <w:rPr>
      <w:i/>
      <w:iCs/>
      <w:color w:val="404040" w:themeColor="text1" w:themeTint="BF"/>
    </w:rPr>
  </w:style>
  <w:style w:type="paragraph" w:styleId="Paragraphedeliste">
    <w:name w:val="List Paragraph"/>
    <w:basedOn w:val="Normal"/>
    <w:uiPriority w:val="34"/>
    <w:qFormat/>
    <w:rsid w:val="00E94467"/>
    <w:pPr>
      <w:ind w:left="720"/>
      <w:contextualSpacing/>
    </w:pPr>
  </w:style>
  <w:style w:type="character" w:styleId="Accentuationintense">
    <w:name w:val="Intense Emphasis"/>
    <w:basedOn w:val="Policepardfaut"/>
    <w:uiPriority w:val="21"/>
    <w:qFormat/>
    <w:rsid w:val="00E94467"/>
    <w:rPr>
      <w:i/>
      <w:iCs/>
      <w:color w:val="0F4761" w:themeColor="accent1" w:themeShade="BF"/>
    </w:rPr>
  </w:style>
  <w:style w:type="paragraph" w:styleId="Citationintense">
    <w:name w:val="Intense Quote"/>
    <w:basedOn w:val="Normal"/>
    <w:next w:val="Normal"/>
    <w:link w:val="CitationintenseCar"/>
    <w:uiPriority w:val="30"/>
    <w:qFormat/>
    <w:rsid w:val="00E94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4467"/>
    <w:rPr>
      <w:i/>
      <w:iCs/>
      <w:color w:val="0F4761" w:themeColor="accent1" w:themeShade="BF"/>
    </w:rPr>
  </w:style>
  <w:style w:type="character" w:styleId="Rfrenceintense">
    <w:name w:val="Intense Reference"/>
    <w:basedOn w:val="Policepardfaut"/>
    <w:uiPriority w:val="32"/>
    <w:qFormat/>
    <w:rsid w:val="00E94467"/>
    <w:rPr>
      <w:b/>
      <w:bCs/>
      <w:smallCaps/>
      <w:color w:val="0F4761" w:themeColor="accent1" w:themeShade="BF"/>
      <w:spacing w:val="5"/>
    </w:rPr>
  </w:style>
  <w:style w:type="paragraph" w:styleId="NormalWeb">
    <w:name w:val="Normal (Web)"/>
    <w:basedOn w:val="Normal"/>
    <w:uiPriority w:val="99"/>
    <w:unhideWhenUsed/>
    <w:rsid w:val="00E94467"/>
    <w:pPr>
      <w:spacing w:before="100" w:beforeAutospacing="1" w:after="100" w:afterAutospacing="1" w:line="240" w:lineRule="auto"/>
    </w:pPr>
    <w:rPr>
      <w:rFonts w:ascii="Times New Roman" w:eastAsia="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Wyzgolik</dc:creator>
  <cp:keywords/>
  <dc:description/>
  <cp:lastModifiedBy>Alexandre Clermonte</cp:lastModifiedBy>
  <cp:revision>6</cp:revision>
  <dcterms:created xsi:type="dcterms:W3CDTF">2025-01-08T17:37:00Z</dcterms:created>
  <dcterms:modified xsi:type="dcterms:W3CDTF">2025-02-21T15:04:00Z</dcterms:modified>
</cp:coreProperties>
</file>