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DD132" w14:textId="3DBD84C1" w:rsidR="00260F66" w:rsidRPr="00236C3E" w:rsidRDefault="00260F66" w:rsidP="00260F6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</w:pPr>
      <w:r w:rsidRPr="00236C3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Unité Split Inverter Réversible R-32</w:t>
      </w:r>
      <w:r w:rsidRPr="00236C3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 xml:space="preserve">Gamme </w:t>
      </w:r>
      <w:r w:rsidR="00086497" w:rsidRPr="00236C3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SENSIRA</w:t>
      </w:r>
      <w:r w:rsidRPr="00236C3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br/>
        <w:t>FTX</w:t>
      </w:r>
      <w:r w:rsidR="00086497" w:rsidRPr="00236C3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F</w:t>
      </w:r>
      <w:r w:rsidRPr="00236C3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20</w:t>
      </w:r>
      <w:r w:rsidR="00103533" w:rsidRPr="00236C3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E</w:t>
      </w:r>
      <w:r w:rsidRPr="00236C3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/ RX</w:t>
      </w:r>
      <w:r w:rsidR="00086497" w:rsidRPr="00236C3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>F</w:t>
      </w:r>
      <w:r w:rsidRPr="00236C3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20</w:t>
      </w:r>
      <w:r w:rsidR="00103533" w:rsidRPr="00236C3E">
        <w:rPr>
          <w:rFonts w:ascii="Times New Roman" w:eastAsia="Times New Roman" w:hAnsi="Times New Roman" w:cs="Times New Roman"/>
          <w:b/>
          <w:bCs/>
          <w:kern w:val="36"/>
          <w:sz w:val="36"/>
          <w:szCs w:val="48"/>
          <w:lang w:val="fr-FR"/>
        </w:rPr>
        <w:t xml:space="preserve"> E</w:t>
      </w:r>
    </w:p>
    <w:p w14:paraId="310F60F4" w14:textId="77777777" w:rsidR="00260F66" w:rsidRPr="00236C3E" w:rsidRDefault="00260F66" w:rsidP="00260F6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50"/>
          <w:kern w:val="36"/>
          <w:sz w:val="48"/>
          <w:szCs w:val="48"/>
          <w:lang w:val="fr-FR"/>
        </w:rPr>
      </w:pPr>
    </w:p>
    <w:p w14:paraId="360738CC" w14:textId="77777777" w:rsidR="00260F66" w:rsidRPr="00236C3E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236C3E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 xml:space="preserve">1 - GENERALITES </w:t>
      </w:r>
    </w:p>
    <w:p w14:paraId="4E1AC0E0" w14:textId="07815883" w:rsidR="00260F66" w:rsidRPr="00236C3E" w:rsidRDefault="001E1295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>La climatisation se fera par un système Inverter à détente directe et à condensation par air, de marque DAIKIN, permettant le rafraîchissement et le chauffage des locaux.</w:t>
      </w: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(A noter que le blocage du système en mode "chauffage seul" sera possible afin d'optimiser possiblement la valeur de Cep du bâtiment). </w:t>
      </w: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technologie Inverter permettra de moduler en permanence la puissance de l’unité extérieure en fonction des variations de charge thermique de la pièce.</w:t>
      </w: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le système sera optimisé pour une meilleure efficacité saisonnière conformément aux exigences de la directive européenne Ecodesign.</w:t>
      </w:r>
      <w:r w:rsidR="00260F66"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</w:p>
    <w:p w14:paraId="73663840" w14:textId="0131BD59" w:rsidR="00260F66" w:rsidRPr="00236C3E" w:rsidRDefault="00260F66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>A noter également que la compatibilité au réseau wifi permettra un contrôle à distance sur tablette ou smartphone.</w:t>
      </w:r>
    </w:p>
    <w:p w14:paraId="3388D827" w14:textId="42DC0ABE" w:rsidR="00260F66" w:rsidRPr="00236C3E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Ainsi, l'utilisation du réfrigérant R-32, ayant un faible GWP (Potentiel de Réchauffement </w:t>
      </w:r>
      <w:r w:rsidR="001E1295"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Planétaire </w:t>
      </w: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>de 675), limitera l'impact environnemental des équipements, et garantira une efficacité optimale à charge partielle et totale.</w:t>
      </w:r>
    </w:p>
    <w:p w14:paraId="23D90F09" w14:textId="77777777" w:rsidR="00260F66" w:rsidRPr="00236C3E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236C3E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2 - MATERIEL</w:t>
      </w:r>
    </w:p>
    <w:p w14:paraId="59228EF4" w14:textId="77777777" w:rsidR="00260F66" w:rsidRPr="00236C3E" w:rsidRDefault="00260F66" w:rsidP="00260F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236C3E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>2.1 - Unité extérieure</w:t>
      </w:r>
    </w:p>
    <w:p w14:paraId="1DD319CF" w14:textId="77777777" w:rsidR="00260F66" w:rsidRPr="00236C3E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L'unité extérieure sera de type </w:t>
      </w:r>
      <w:r w:rsidRPr="00236C3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RX</w:t>
      </w:r>
      <w:r w:rsidR="00086497" w:rsidRPr="00236C3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</w:t>
      </w:r>
      <w:r w:rsidRPr="00236C3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20 </w:t>
      </w: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>assemblée et testée en usine. Elle sera préchargée en fluide R-32 pour une longueur de tuyauterie de 10m.</w:t>
      </w: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équipée d'un compresseur " Swing - DC Inverter " à courant continu offrant un très haut rendement énergétique.</w:t>
      </w: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compresseur limitera les surintensités au démarrage et permettra la variation de la puissance frigorifique et calorifique.</w:t>
      </w: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ailettes du condenseur seront protégées par un revêtement polyacrylique évitant la corrosion.</w:t>
      </w: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De poids et dimensions réduits, l'unité s'installera aisément sur un toit, une terrasse, ou contre un mur extérieur.</w:t>
      </w:r>
    </w:p>
    <w:p w14:paraId="4E7E4E2B" w14:textId="77777777" w:rsidR="00F5395A" w:rsidRPr="00236C3E" w:rsidRDefault="00F5395A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63978B7E" w14:textId="298497CF" w:rsidR="00231C37" w:rsidRPr="00236C3E" w:rsidRDefault="00F5395A" w:rsidP="00F539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36C3E">
        <w:rPr>
          <w:noProof/>
        </w:rPr>
        <w:lastRenderedPageBreak/>
        <w:drawing>
          <wp:inline distT="0" distB="0" distL="0" distR="0" wp14:anchorId="42604E28" wp14:editId="5DD285CF">
            <wp:extent cx="1518969" cy="1327926"/>
            <wp:effectExtent l="0" t="0" r="5080" b="5715"/>
            <wp:docPr id="1707745215" name="Image 1" descr="Une image contenant climatiseur, Électroménager, climatisation, électroménage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745215" name="Image 1" descr="Une image contenant climatiseur, Électroménager, climatisation, électroménager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267" cy="1355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5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2"/>
        <w:gridCol w:w="1701"/>
      </w:tblGrid>
      <w:tr w:rsidR="00236C3E" w:rsidRPr="00236C3E" w14:paraId="13AC1141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CF3A8A" w14:textId="77777777" w:rsidR="00260F66" w:rsidRPr="00236C3E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236C3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058AD5" w14:textId="7D7E0977" w:rsidR="00260F66" w:rsidRPr="00236C3E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236C3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RX</w:t>
            </w:r>
            <w:r w:rsidR="00086497" w:rsidRPr="00236C3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</w:t>
            </w:r>
            <w:r w:rsidRPr="00236C3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20 </w:t>
            </w:r>
            <w:r w:rsidR="00B938D8" w:rsidRPr="00236C3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E</w:t>
            </w:r>
          </w:p>
        </w:tc>
      </w:tr>
      <w:tr w:rsidR="00236C3E" w:rsidRPr="00236C3E" w14:paraId="72904171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1EB877" w14:textId="77777777" w:rsidR="00260F66" w:rsidRPr="00236C3E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>Fluide frigorigène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977C80" w14:textId="77777777" w:rsidR="00260F66" w:rsidRPr="00236C3E" w:rsidRDefault="00260F66" w:rsidP="00A611E2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>R32</w:t>
            </w:r>
          </w:p>
        </w:tc>
      </w:tr>
      <w:tr w:rsidR="00236C3E" w:rsidRPr="00236C3E" w14:paraId="2A547D21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2B9180" w14:textId="26BD6B36" w:rsidR="00260F66" w:rsidRPr="00236C3E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Encombrement HxLxP (mm)</w:t>
            </w:r>
            <w:r w:rsidR="00B938D8" w:rsidRPr="00236C3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 xml:space="preserve"> - capot et grilles inclus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79A24E" w14:textId="4D28152B" w:rsidR="00260F66" w:rsidRPr="00236C3E" w:rsidRDefault="00B938D8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>556 x 740 x 343</w:t>
            </w:r>
          </w:p>
        </w:tc>
      </w:tr>
      <w:tr w:rsidR="00236C3E" w:rsidRPr="00236C3E" w14:paraId="0F71AC01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5118F5" w14:textId="77777777" w:rsidR="00260F66" w:rsidRPr="00236C3E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372ACB" w14:textId="77777777" w:rsidR="00260F66" w:rsidRPr="00236C3E" w:rsidRDefault="00F57937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>26</w:t>
            </w:r>
          </w:p>
        </w:tc>
      </w:tr>
      <w:tr w:rsidR="00236C3E" w:rsidRPr="00236C3E" w14:paraId="4F1ABDF7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E05864" w14:textId="77777777" w:rsidR="00260F66" w:rsidRPr="00236C3E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 – Froid / Chaud à 1m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ABA662" w14:textId="77777777" w:rsidR="00260F66" w:rsidRPr="00236C3E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>46 / 47</w:t>
            </w:r>
          </w:p>
        </w:tc>
      </w:tr>
      <w:tr w:rsidR="00236C3E" w:rsidRPr="00236C3E" w14:paraId="56CC33DE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F687B1" w14:textId="77777777" w:rsidR="00260F66" w:rsidRPr="00236C3E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C07EC5" w14:textId="77777777" w:rsidR="00260F66" w:rsidRPr="00236C3E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>60</w:t>
            </w:r>
          </w:p>
        </w:tc>
      </w:tr>
      <w:tr w:rsidR="00236C3E" w:rsidRPr="00236C3E" w14:paraId="36A3ADEB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EE9F7E" w14:textId="77777777" w:rsidR="00260F66" w:rsidRPr="00236C3E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(froid) °CBS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69886E" w14:textId="77777777" w:rsidR="00260F66" w:rsidRPr="00236C3E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>-10 / +46°C</w:t>
            </w:r>
          </w:p>
        </w:tc>
      </w:tr>
      <w:tr w:rsidR="00236C3E" w:rsidRPr="00236C3E" w14:paraId="246CAD9F" w14:textId="77777777" w:rsidTr="00A611E2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53CE90" w14:textId="77777777" w:rsidR="00260F66" w:rsidRPr="00236C3E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(chaud) °CBH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283B02" w14:textId="77777777" w:rsidR="00260F66" w:rsidRPr="00236C3E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>-15 / +18 °C</w:t>
            </w:r>
          </w:p>
        </w:tc>
      </w:tr>
    </w:tbl>
    <w:p w14:paraId="784D63D5" w14:textId="77777777" w:rsidR="00260F66" w:rsidRPr="00236C3E" w:rsidRDefault="00260F66" w:rsidP="00260F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36C3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2.2 - </w:t>
      </w:r>
      <w:proofErr w:type="spellStart"/>
      <w:r w:rsidRPr="00236C3E">
        <w:rPr>
          <w:rFonts w:ascii="Times New Roman" w:eastAsia="Times New Roman" w:hAnsi="Times New Roman" w:cs="Times New Roman"/>
          <w:b/>
          <w:bCs/>
          <w:sz w:val="27"/>
          <w:szCs w:val="27"/>
        </w:rPr>
        <w:t>Unité</w:t>
      </w:r>
      <w:proofErr w:type="spellEnd"/>
      <w:r w:rsidRPr="00236C3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236C3E">
        <w:rPr>
          <w:rFonts w:ascii="Times New Roman" w:eastAsia="Times New Roman" w:hAnsi="Times New Roman" w:cs="Times New Roman"/>
          <w:b/>
          <w:bCs/>
          <w:sz w:val="27"/>
          <w:szCs w:val="27"/>
        </w:rPr>
        <w:t>intérieure</w:t>
      </w:r>
      <w:proofErr w:type="spellEnd"/>
    </w:p>
    <w:p w14:paraId="4BFBCFA0" w14:textId="77777777" w:rsidR="00260F66" w:rsidRPr="00236C3E" w:rsidRDefault="00260F66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L'unité intérieure sera sélectionnée en fonction des besoins thermiques des locaux et des contraintes d'installation. Elle sera de type mural </w:t>
      </w:r>
      <w:r w:rsidRPr="00236C3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FTX</w:t>
      </w:r>
      <w:r w:rsidR="00086497" w:rsidRPr="00236C3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>F</w:t>
      </w:r>
      <w:r w:rsidRPr="00236C3E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20</w:t>
      </w: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14:paraId="165900AC" w14:textId="77777777" w:rsidR="00260F66" w:rsidRPr="00236C3E" w:rsidRDefault="00260F66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pilotée par une télécommande Infrarouge.</w:t>
      </w:r>
    </w:p>
    <w:p w14:paraId="6F7B8E43" w14:textId="77777777" w:rsidR="00511A6F" w:rsidRPr="00236C3E" w:rsidRDefault="00511A6F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720DA0FD" w14:textId="625052EE" w:rsidR="00511A6F" w:rsidRPr="00236C3E" w:rsidRDefault="00F8625D" w:rsidP="00511A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36C3E">
        <w:rPr>
          <w:noProof/>
        </w:rPr>
        <w:drawing>
          <wp:inline distT="0" distB="0" distL="0" distR="0" wp14:anchorId="04BB1A61" wp14:editId="4AA039D5">
            <wp:extent cx="1983545" cy="1129665"/>
            <wp:effectExtent l="0" t="0" r="0" b="0"/>
            <wp:docPr id="881091310" name="Image 2" descr="Une image contenant électroménager, Électroménager, hot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091310" name="Image 2" descr="Une image contenant électroménager, Électroménager, hot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161" cy="114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60578" w14:textId="77777777" w:rsidR="00260F66" w:rsidRPr="00236C3E" w:rsidRDefault="00260F66" w:rsidP="00260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tbl>
      <w:tblPr>
        <w:tblW w:w="304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2127"/>
      </w:tblGrid>
      <w:tr w:rsidR="00236C3E" w:rsidRPr="00236C3E" w14:paraId="3144137D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6C944E" w14:textId="77777777" w:rsidR="00260F66" w:rsidRPr="00236C3E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236C3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82214C" w14:textId="22E20514" w:rsidR="00260F66" w:rsidRPr="00236C3E" w:rsidRDefault="00260F66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236C3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FTX</w:t>
            </w:r>
            <w:r w:rsidR="00086497" w:rsidRPr="00236C3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</w:t>
            </w:r>
            <w:r w:rsidRPr="00236C3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 xml:space="preserve"> 20 </w:t>
            </w:r>
            <w:r w:rsidR="00B938D8" w:rsidRPr="00236C3E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E</w:t>
            </w:r>
          </w:p>
        </w:tc>
      </w:tr>
      <w:tr w:rsidR="00236C3E" w:rsidRPr="00236C3E" w14:paraId="77F24E68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AC62B4" w14:textId="77777777" w:rsidR="00260F66" w:rsidRPr="00236C3E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>Puissance frigorifique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534106" w14:textId="79C89CA5" w:rsidR="00260F66" w:rsidRPr="00236C3E" w:rsidRDefault="00841DCA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 xml:space="preserve">1,3 / </w:t>
            </w:r>
            <w:r w:rsidR="00260F66" w:rsidRPr="00236C3E">
              <w:rPr>
                <w:rFonts w:ascii="Verdana" w:eastAsia="Times New Roman" w:hAnsi="Verdana" w:cs="Times New Roman"/>
                <w:sz w:val="17"/>
                <w:szCs w:val="17"/>
              </w:rPr>
              <w:t>2,0</w:t>
            </w: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 xml:space="preserve"> / 2,4</w:t>
            </w:r>
          </w:p>
        </w:tc>
      </w:tr>
      <w:tr w:rsidR="00236C3E" w:rsidRPr="00236C3E" w14:paraId="6A95BD07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B6D3B5" w14:textId="77777777" w:rsidR="00260F66" w:rsidRPr="00236C3E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>Puissance calorifique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E49E31" w14:textId="28B3DB60" w:rsidR="00103533" w:rsidRPr="00236C3E" w:rsidRDefault="00841DCA" w:rsidP="0010353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 xml:space="preserve">1,3 / </w:t>
            </w:r>
            <w:r w:rsidR="00260F66" w:rsidRPr="00236C3E">
              <w:rPr>
                <w:rFonts w:ascii="Verdana" w:eastAsia="Times New Roman" w:hAnsi="Verdana" w:cs="Times New Roman"/>
                <w:sz w:val="17"/>
                <w:szCs w:val="17"/>
              </w:rPr>
              <w:t>2,</w:t>
            </w:r>
            <w:r w:rsidR="00B938D8" w:rsidRPr="00236C3E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 xml:space="preserve"> / 3,3</w:t>
            </w:r>
          </w:p>
        </w:tc>
      </w:tr>
      <w:tr w:rsidR="00236C3E" w:rsidRPr="00236C3E" w14:paraId="400A7AC4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819FDF" w14:textId="77777777" w:rsidR="00260F66" w:rsidRPr="00236C3E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froid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DED7D2" w14:textId="3F8221B7" w:rsidR="00260F66" w:rsidRPr="00236C3E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>0,5</w:t>
            </w:r>
            <w:r w:rsidR="00B938D8" w:rsidRPr="00236C3E">
              <w:rPr>
                <w:rFonts w:ascii="Verdana" w:eastAsia="Times New Roman" w:hAnsi="Verdana" w:cs="Times New Roman"/>
                <w:sz w:val="17"/>
                <w:szCs w:val="17"/>
              </w:rPr>
              <w:t>9</w:t>
            </w:r>
          </w:p>
        </w:tc>
      </w:tr>
      <w:tr w:rsidR="00236C3E" w:rsidRPr="00236C3E" w14:paraId="12172A3A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14851F" w14:textId="77777777" w:rsidR="00260F66" w:rsidRPr="00236C3E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chaud (kW)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43E0E2" w14:textId="023CEBBD" w:rsidR="00260F66" w:rsidRPr="00236C3E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>0,</w:t>
            </w:r>
            <w:r w:rsidR="00F57937" w:rsidRPr="00236C3E">
              <w:rPr>
                <w:rFonts w:ascii="Verdana" w:eastAsia="Times New Roman" w:hAnsi="Verdana" w:cs="Times New Roman"/>
                <w:sz w:val="17"/>
                <w:szCs w:val="17"/>
              </w:rPr>
              <w:t>6</w:t>
            </w:r>
            <w:r w:rsidR="00B938D8" w:rsidRPr="00236C3E">
              <w:rPr>
                <w:rFonts w:ascii="Verdana" w:eastAsia="Times New Roman" w:hAnsi="Verdana" w:cs="Times New Roman"/>
                <w:sz w:val="17"/>
                <w:szCs w:val="17"/>
              </w:rPr>
              <w:t>4</w:t>
            </w:r>
          </w:p>
        </w:tc>
      </w:tr>
      <w:tr w:rsidR="00236C3E" w:rsidRPr="00236C3E" w14:paraId="67B46CC8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BBAAAB" w14:textId="77777777" w:rsidR="00260F66" w:rsidRPr="00236C3E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EER / COP nominale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8F336B" w14:textId="444B01A3" w:rsidR="00260F66" w:rsidRPr="00236C3E" w:rsidRDefault="00F57937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>3,</w:t>
            </w:r>
            <w:r w:rsidR="00B938D8" w:rsidRPr="00236C3E">
              <w:rPr>
                <w:rFonts w:ascii="Verdana" w:eastAsia="Times New Roman" w:hAnsi="Verdana" w:cs="Times New Roman"/>
                <w:sz w:val="17"/>
                <w:szCs w:val="17"/>
              </w:rPr>
              <w:t>38</w:t>
            </w:r>
            <w:r w:rsidR="00260F66" w:rsidRPr="00236C3E">
              <w:rPr>
                <w:rFonts w:ascii="Verdana" w:eastAsia="Times New Roman" w:hAnsi="Verdana" w:cs="Times New Roman"/>
                <w:sz w:val="17"/>
                <w:szCs w:val="17"/>
              </w:rPr>
              <w:t xml:space="preserve"> / </w:t>
            </w:r>
            <w:r w:rsidR="00B938D8" w:rsidRPr="00236C3E">
              <w:rPr>
                <w:rFonts w:ascii="Verdana" w:eastAsia="Times New Roman" w:hAnsi="Verdana" w:cs="Times New Roman"/>
                <w:sz w:val="17"/>
                <w:szCs w:val="17"/>
              </w:rPr>
              <w:t>3,75</w:t>
            </w:r>
          </w:p>
        </w:tc>
      </w:tr>
      <w:tr w:rsidR="00236C3E" w:rsidRPr="00236C3E" w14:paraId="7F845477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BE177D" w14:textId="77777777" w:rsidR="00260F66" w:rsidRPr="00236C3E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SEER / SCOP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97E04B" w14:textId="3C24B637" w:rsidR="00260F66" w:rsidRPr="00236C3E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>6,</w:t>
            </w:r>
            <w:r w:rsidR="00B938D8" w:rsidRPr="00236C3E">
              <w:rPr>
                <w:rFonts w:ascii="Verdana" w:eastAsia="Times New Roman" w:hAnsi="Verdana" w:cs="Times New Roman"/>
                <w:sz w:val="17"/>
                <w:szCs w:val="17"/>
              </w:rPr>
              <w:t>50 / 4,20</w:t>
            </w:r>
          </w:p>
        </w:tc>
      </w:tr>
      <w:tr w:rsidR="00236C3E" w:rsidRPr="00236C3E" w14:paraId="0C36015B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A9546A" w14:textId="77777777" w:rsidR="00260F66" w:rsidRPr="00236C3E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Débit d’air (m³/h)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831AA" w14:textId="340B19E9" w:rsidR="00260F66" w:rsidRPr="00236C3E" w:rsidRDefault="00B938D8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>318 / 372 / 498 / 624</w:t>
            </w:r>
          </w:p>
        </w:tc>
      </w:tr>
      <w:tr w:rsidR="00236C3E" w:rsidRPr="00236C3E" w14:paraId="077FC20A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DEB530" w14:textId="77777777" w:rsidR="00260F66" w:rsidRPr="00236C3E" w:rsidRDefault="00260F66" w:rsidP="00A611E2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D99D99" w14:textId="77777777" w:rsidR="00260F66" w:rsidRPr="00236C3E" w:rsidRDefault="00F57937" w:rsidP="00A611E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>20 / 25 / 33 / 39</w:t>
            </w:r>
          </w:p>
        </w:tc>
      </w:tr>
      <w:tr w:rsidR="00236C3E" w:rsidRPr="00236C3E" w14:paraId="364886C7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43A9BD" w14:textId="77777777" w:rsidR="00260F66" w:rsidRPr="00236C3E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D382A9" w14:textId="1CA786A2" w:rsidR="00260F66" w:rsidRPr="00236C3E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>5</w:t>
            </w:r>
            <w:r w:rsidR="00841DCA" w:rsidRPr="00236C3E">
              <w:rPr>
                <w:rFonts w:ascii="Verdana" w:eastAsia="Times New Roman" w:hAnsi="Verdana" w:cs="Times New Roman"/>
                <w:sz w:val="17"/>
                <w:szCs w:val="17"/>
              </w:rPr>
              <w:t>3</w:t>
            </w:r>
          </w:p>
        </w:tc>
      </w:tr>
      <w:tr w:rsidR="00236C3E" w:rsidRPr="00236C3E" w14:paraId="49320523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676406" w14:textId="77777777" w:rsidR="00260F66" w:rsidRPr="00236C3E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750AF3" w14:textId="77777777" w:rsidR="00260F66" w:rsidRPr="00236C3E" w:rsidRDefault="00260F66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>286 x 770 x 225</w:t>
            </w:r>
          </w:p>
        </w:tc>
      </w:tr>
      <w:tr w:rsidR="00236C3E" w:rsidRPr="00236C3E" w14:paraId="16584806" w14:textId="77777777" w:rsidTr="00A611E2">
        <w:tc>
          <w:tcPr>
            <w:tcW w:w="30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BE91B" w14:textId="77777777" w:rsidR="00260F66" w:rsidRPr="00236C3E" w:rsidRDefault="00260F66" w:rsidP="00260F6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2A7F09" w14:textId="5AAAD702" w:rsidR="00260F66" w:rsidRPr="00236C3E" w:rsidRDefault="00841DCA" w:rsidP="00260F6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236C3E">
              <w:rPr>
                <w:rFonts w:ascii="Verdana" w:eastAsia="Times New Roman" w:hAnsi="Verdana" w:cs="Times New Roman"/>
                <w:sz w:val="17"/>
                <w:szCs w:val="17"/>
              </w:rPr>
              <w:t>8</w:t>
            </w:r>
          </w:p>
        </w:tc>
      </w:tr>
    </w:tbl>
    <w:p w14:paraId="53CFDA28" w14:textId="77777777" w:rsidR="00260F66" w:rsidRPr="00236C3E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36C3E">
        <w:rPr>
          <w:rFonts w:ascii="Times New Roman" w:eastAsia="Times New Roman" w:hAnsi="Times New Roman" w:cs="Times New Roman"/>
          <w:sz w:val="20"/>
          <w:szCs w:val="24"/>
          <w:u w:val="single"/>
          <w:lang w:val="fr-FR"/>
        </w:rPr>
        <w:t>Conditions de mesures :</w:t>
      </w:r>
      <w:r w:rsidRPr="00236C3E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 </w:t>
      </w: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236C3E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ETE: 19°CBH/27°CBS intérieur, 35°CBS extérieur </w:t>
      </w:r>
      <w:r w:rsidRPr="00236C3E">
        <w:rPr>
          <w:rFonts w:ascii="Times New Roman" w:eastAsia="Times New Roman" w:hAnsi="Times New Roman" w:cs="Times New Roman"/>
          <w:sz w:val="20"/>
          <w:szCs w:val="24"/>
          <w:lang w:val="fr-FR"/>
        </w:rPr>
        <w:br/>
        <w:t xml:space="preserve">HIVER: 20°CBS intérieur, 7°CBS / 6 °CBH extérieur </w:t>
      </w:r>
    </w:p>
    <w:p w14:paraId="67F11169" w14:textId="77777777" w:rsidR="00260F66" w:rsidRPr="00236C3E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236C3E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lastRenderedPageBreak/>
        <w:t>3 - CIRCUIT FRIGORIFIQUE ET ELECTRIQUE</w:t>
      </w:r>
    </w:p>
    <w:p w14:paraId="2635E407" w14:textId="77777777" w:rsidR="00260F66" w:rsidRPr="00236C3E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>Le raccordement entre l'unité extérieure et l'unité intérieure sera effectué avec des liaisons cuivre de faible diamètre (qualité frigorifique), isolées séparément.</w:t>
      </w: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La longueur maximale sera de 15m équivalent (entre unité extérieure et unité intérieure) dont 12m de dénivelé. </w:t>
      </w: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L'unité extérieure sera alimentée en monophasé 230V/1 phase/50Hz. Elle sera protégée par un disjoncteur différentiel de calibre adapté.</w:t>
      </w: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Un câble 4x1,5mm², assurera la communication et l'alimentation de puissance entre les unités intérieure et extérieure.</w:t>
      </w:r>
    </w:p>
    <w:p w14:paraId="2C14CE77" w14:textId="734C3C89" w:rsidR="004E0EA6" w:rsidRPr="00236C3E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236C3E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4 - REGULATION ET SECURITE</w:t>
      </w:r>
    </w:p>
    <w:p w14:paraId="3DB41E77" w14:textId="77777777" w:rsidR="004E0EA6" w:rsidRPr="00236C3E" w:rsidRDefault="004E0EA6" w:rsidP="004E0E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disposera de sa propre régulation et des fonctionnalités suivantes :</w:t>
      </w:r>
    </w:p>
    <w:p w14:paraId="420182B6" w14:textId="77777777" w:rsidR="004E0EA6" w:rsidRPr="00236C3E" w:rsidRDefault="004E0EA6" w:rsidP="004E0E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>Marche/Arrêt, fixation de la température de consigne, choix des paramètres de ventilation</w:t>
      </w:r>
    </w:p>
    <w:p w14:paraId="4F0064E5" w14:textId="77777777" w:rsidR="004E0EA6" w:rsidRPr="00236C3E" w:rsidRDefault="004E0EA6" w:rsidP="004E0E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>Choix du mode de fonctionnement chauffage/rafraîchissement</w:t>
      </w:r>
    </w:p>
    <w:p w14:paraId="5D2B8ACB" w14:textId="77777777" w:rsidR="004E0EA6" w:rsidRPr="00236C3E" w:rsidRDefault="004E0EA6" w:rsidP="004E0E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36C3E">
        <w:rPr>
          <w:rFonts w:ascii="Times New Roman" w:eastAsia="Times New Roman" w:hAnsi="Times New Roman" w:cs="Times New Roman"/>
          <w:sz w:val="24"/>
          <w:szCs w:val="24"/>
        </w:rPr>
        <w:t>Horloge</w:t>
      </w:r>
      <w:proofErr w:type="spellEnd"/>
      <w:r w:rsidRPr="00236C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36C3E">
        <w:rPr>
          <w:rFonts w:ascii="Times New Roman" w:eastAsia="Times New Roman" w:hAnsi="Times New Roman" w:cs="Times New Roman"/>
          <w:sz w:val="24"/>
          <w:szCs w:val="24"/>
        </w:rPr>
        <w:t>hebdomadaire</w:t>
      </w:r>
      <w:proofErr w:type="spellEnd"/>
      <w:r w:rsidRPr="00236C3E">
        <w:rPr>
          <w:rFonts w:ascii="Times New Roman" w:eastAsia="Times New Roman" w:hAnsi="Times New Roman" w:cs="Times New Roman"/>
          <w:sz w:val="24"/>
          <w:szCs w:val="24"/>
        </w:rPr>
        <w:t xml:space="preserve"> programmable</w:t>
      </w:r>
    </w:p>
    <w:p w14:paraId="29EB22FE" w14:textId="6AB4B3EA" w:rsidR="004E0EA6" w:rsidRPr="00236C3E" w:rsidRDefault="004E0EA6" w:rsidP="004E0E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>Redémarrage automatique après coupure de courant</w:t>
      </w:r>
    </w:p>
    <w:p w14:paraId="3CAA2697" w14:textId="633D1B5A" w:rsidR="004E0EA6" w:rsidRPr="00236C3E" w:rsidRDefault="004E0EA6" w:rsidP="004E0E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>Balayage automatique vertical</w:t>
      </w:r>
    </w:p>
    <w:p w14:paraId="66975129" w14:textId="77777777" w:rsidR="004E0EA6" w:rsidRPr="00236C3E" w:rsidRDefault="004E0EA6" w:rsidP="004E0E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>Activation du mode Puissance permettant d'atteindre rapidement le point de consigne de la pièce</w:t>
      </w:r>
    </w:p>
    <w:p w14:paraId="561177B9" w14:textId="77777777" w:rsidR="004E0EA6" w:rsidRPr="00236C3E" w:rsidRDefault="004E0EA6" w:rsidP="004E0E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bookmarkStart w:id="0" w:name="_Hlk162355315"/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>Fonction de niveau sonore réduit permettant de réduire automatiquement le niveau sonore des groupes extérieures</w:t>
      </w:r>
    </w:p>
    <w:p w14:paraId="644F1A84" w14:textId="131C1494" w:rsidR="00260F66" w:rsidRPr="00236C3E" w:rsidRDefault="004E0EA6" w:rsidP="00260F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Pilotage à distance sur tablette ou smartphone de base en téléchargeant l'application </w:t>
      </w:r>
      <w:proofErr w:type="spellStart"/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>Onecta</w:t>
      </w:r>
      <w:bookmarkEnd w:id="0"/>
      <w:proofErr w:type="spellEnd"/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(option)</w:t>
      </w:r>
    </w:p>
    <w:p w14:paraId="49B91417" w14:textId="77777777" w:rsidR="00260F66" w:rsidRPr="00236C3E" w:rsidRDefault="00260F66" w:rsidP="00260F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236C3E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5 - MISE EN ŒUVRE</w:t>
      </w:r>
    </w:p>
    <w:p w14:paraId="5C44A3E6" w14:textId="70457E71" w:rsidR="00260F66" w:rsidRPr="00236C3E" w:rsidRDefault="00260F66" w:rsidP="00260F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L'installation sera réalisée dans les règles de l'art, selon les préconisations DAIKIN, afin d'engager la garantie du constructeur de 3 ans pièces et </w:t>
      </w:r>
      <w:r w:rsidR="00B938D8"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>3</w:t>
      </w:r>
      <w:r w:rsidRPr="00236C3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ans compresseurs.</w:t>
      </w:r>
    </w:p>
    <w:p w14:paraId="50509DD3" w14:textId="77777777" w:rsidR="00F622A2" w:rsidRPr="00260F66" w:rsidRDefault="00F622A2">
      <w:pPr>
        <w:rPr>
          <w:lang w:val="fr-FR"/>
        </w:rPr>
      </w:pPr>
    </w:p>
    <w:sectPr w:rsidR="00F622A2" w:rsidRPr="00260F66" w:rsidSect="00C9091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88B05" w14:textId="77777777" w:rsidR="00FF5A29" w:rsidRDefault="00FF5A29" w:rsidP="00086497">
      <w:pPr>
        <w:spacing w:after="0" w:line="240" w:lineRule="auto"/>
      </w:pPr>
      <w:r>
        <w:separator/>
      </w:r>
    </w:p>
  </w:endnote>
  <w:endnote w:type="continuationSeparator" w:id="0">
    <w:p w14:paraId="4608429A" w14:textId="77777777" w:rsidR="00FF5A29" w:rsidRDefault="00FF5A29" w:rsidP="00086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A1648" w14:textId="77777777" w:rsidR="00FF5A29" w:rsidRDefault="00FF5A29" w:rsidP="00086497">
      <w:pPr>
        <w:spacing w:after="0" w:line="240" w:lineRule="auto"/>
      </w:pPr>
      <w:r>
        <w:separator/>
      </w:r>
    </w:p>
  </w:footnote>
  <w:footnote w:type="continuationSeparator" w:id="0">
    <w:p w14:paraId="41AB7E1F" w14:textId="77777777" w:rsidR="00FF5A29" w:rsidRDefault="00FF5A29" w:rsidP="00086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75E59"/>
    <w:multiLevelType w:val="multilevel"/>
    <w:tmpl w:val="96F0E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4427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F66"/>
    <w:rsid w:val="00086497"/>
    <w:rsid w:val="00103533"/>
    <w:rsid w:val="001E1295"/>
    <w:rsid w:val="00231C37"/>
    <w:rsid w:val="00236C3E"/>
    <w:rsid w:val="00260F66"/>
    <w:rsid w:val="00334648"/>
    <w:rsid w:val="003A5C2C"/>
    <w:rsid w:val="00464CCA"/>
    <w:rsid w:val="00471262"/>
    <w:rsid w:val="004E0EA6"/>
    <w:rsid w:val="00511A6F"/>
    <w:rsid w:val="008110C5"/>
    <w:rsid w:val="00841DCA"/>
    <w:rsid w:val="00B938D8"/>
    <w:rsid w:val="00C9091D"/>
    <w:rsid w:val="00E65A5C"/>
    <w:rsid w:val="00E87E7D"/>
    <w:rsid w:val="00F5395A"/>
    <w:rsid w:val="00F57937"/>
    <w:rsid w:val="00F622A2"/>
    <w:rsid w:val="00F8625D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DF01D25"/>
  <w15:chartTrackingRefBased/>
  <w15:docId w15:val="{30108C42-56C2-4CCC-9771-00E535BF2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260F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link w:val="Titre2Car"/>
    <w:uiPriority w:val="9"/>
    <w:qFormat/>
    <w:rsid w:val="00260F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26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260F6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60F6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260F6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26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re4Car">
    <w:name w:val="Titre 4 Car"/>
    <w:basedOn w:val="Policepardfaut"/>
    <w:link w:val="Titre4"/>
    <w:uiPriority w:val="9"/>
    <w:rsid w:val="00260F6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6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0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86497"/>
  </w:style>
  <w:style w:type="paragraph" w:styleId="Pieddepage">
    <w:name w:val="footer"/>
    <w:basedOn w:val="Normal"/>
    <w:link w:val="PieddepageCar"/>
    <w:uiPriority w:val="99"/>
    <w:unhideWhenUsed/>
    <w:rsid w:val="00086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8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65EE2-007A-4CE3-BD58-C267F3916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Clermonte</dc:creator>
  <cp:keywords/>
  <dc:description/>
  <cp:lastModifiedBy>Alexandre Clermonte</cp:lastModifiedBy>
  <cp:revision>14</cp:revision>
  <dcterms:created xsi:type="dcterms:W3CDTF">2019-08-20T07:03:00Z</dcterms:created>
  <dcterms:modified xsi:type="dcterms:W3CDTF">2024-04-09T07:46:00Z</dcterms:modified>
</cp:coreProperties>
</file>