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E7A8C" w14:textId="2F3DF4C8" w:rsidR="00403B4F" w:rsidRPr="00363225" w:rsidRDefault="00403B4F" w:rsidP="00403B4F">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363225">
        <w:rPr>
          <w:rFonts w:ascii="Times New Roman" w:eastAsia="Times New Roman" w:hAnsi="Times New Roman" w:cs="Times New Roman"/>
          <w:b/>
          <w:bCs/>
          <w:kern w:val="36"/>
          <w:sz w:val="36"/>
          <w:szCs w:val="48"/>
          <w:lang w:val="fr-FR"/>
        </w:rPr>
        <w:t>Unité Split Inverter Réversible R-32</w:t>
      </w:r>
      <w:r w:rsidRPr="00363225">
        <w:rPr>
          <w:rFonts w:ascii="Times New Roman" w:eastAsia="Times New Roman" w:hAnsi="Times New Roman" w:cs="Times New Roman"/>
          <w:b/>
          <w:bCs/>
          <w:kern w:val="36"/>
          <w:sz w:val="36"/>
          <w:szCs w:val="48"/>
          <w:lang w:val="fr-FR"/>
        </w:rPr>
        <w:br/>
        <w:t>Gamme EMURA 3</w:t>
      </w:r>
      <w:r w:rsidRPr="00363225">
        <w:rPr>
          <w:rFonts w:ascii="Times New Roman" w:eastAsia="Times New Roman" w:hAnsi="Times New Roman" w:cs="Times New Roman"/>
          <w:b/>
          <w:bCs/>
          <w:kern w:val="36"/>
          <w:sz w:val="36"/>
          <w:szCs w:val="48"/>
          <w:lang w:val="fr-FR"/>
        </w:rPr>
        <w:br/>
        <w:t>FTXJ 20 / RXJ 20</w:t>
      </w:r>
    </w:p>
    <w:p w14:paraId="3F1FF446" w14:textId="77777777" w:rsidR="00403B4F" w:rsidRPr="00363225" w:rsidRDefault="00403B4F" w:rsidP="00403B4F">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47EAE9BC" w14:textId="77777777" w:rsidR="00403B4F" w:rsidRPr="00363225" w:rsidRDefault="00403B4F" w:rsidP="00403B4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63225">
        <w:rPr>
          <w:rFonts w:ascii="Times New Roman" w:eastAsia="Times New Roman" w:hAnsi="Times New Roman" w:cs="Times New Roman"/>
          <w:b/>
          <w:bCs/>
          <w:color w:val="00A0C6"/>
          <w:sz w:val="36"/>
          <w:szCs w:val="36"/>
          <w:lang w:val="fr-FR"/>
        </w:rPr>
        <w:t xml:space="preserve">1 - GENERALITES </w:t>
      </w:r>
    </w:p>
    <w:p w14:paraId="1A15B601" w14:textId="77777777" w:rsidR="00403B4F" w:rsidRPr="00363225" w:rsidRDefault="00403B4F" w:rsidP="00403B4F">
      <w:pPr>
        <w:spacing w:after="0" w:line="240" w:lineRule="auto"/>
        <w:rPr>
          <w:rFonts w:ascii="Times New Roman" w:eastAsia="Times New Roman" w:hAnsi="Times New Roman" w:cs="Times New Roman"/>
          <w:sz w:val="24"/>
          <w:szCs w:val="24"/>
          <w:lang w:val="fr-FR"/>
        </w:rPr>
      </w:pPr>
      <w:bookmarkStart w:id="0" w:name="_Hlk161756054"/>
      <w:r w:rsidRPr="00363225">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363225">
        <w:rPr>
          <w:rFonts w:ascii="Times New Roman" w:eastAsia="Times New Roman" w:hAnsi="Times New Roman" w:cs="Times New Roman"/>
          <w:sz w:val="24"/>
          <w:szCs w:val="24"/>
          <w:lang w:val="fr-FR"/>
        </w:rPr>
        <w:br/>
        <w:t>(A noter que le blocage du système en mode "chauffage seul" sera possible afin d'optimiser possiblement la valeur de Cep du bâtiment).</w:t>
      </w:r>
      <w:r w:rsidRPr="00363225">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363225">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363225">
        <w:rPr>
          <w:rFonts w:ascii="Times New Roman" w:eastAsia="Times New Roman" w:hAnsi="Times New Roman" w:cs="Times New Roman"/>
          <w:sz w:val="24"/>
          <w:szCs w:val="24"/>
          <w:lang w:val="fr-FR"/>
        </w:rPr>
        <w:br/>
      </w:r>
    </w:p>
    <w:p w14:paraId="4DF3FCA2" w14:textId="0DF48C84" w:rsidR="00403B4F" w:rsidRPr="00363225" w:rsidRDefault="00403B4F" w:rsidP="00403B4F">
      <w:pPr>
        <w:spacing w:after="0" w:line="240" w:lineRule="auto"/>
        <w:rPr>
          <w:rFonts w:ascii="Times New Roman" w:eastAsia="Times New Roman" w:hAnsi="Times New Roman" w:cs="Times New Roman"/>
          <w:sz w:val="24"/>
          <w:szCs w:val="24"/>
          <w:lang w:val="fr-FR"/>
        </w:rPr>
      </w:pPr>
      <w:bookmarkStart w:id="1" w:name="_Hlk162355302"/>
      <w:r w:rsidRPr="00363225">
        <w:rPr>
          <w:rFonts w:ascii="Times New Roman" w:eastAsia="Times New Roman" w:hAnsi="Times New Roman" w:cs="Times New Roman"/>
          <w:sz w:val="24"/>
          <w:szCs w:val="24"/>
          <w:lang w:val="fr-FR"/>
        </w:rPr>
        <w:t xml:space="preserve">A noter également que la compatibilité au réseau wifi permettra un contrôle à distance </w:t>
      </w:r>
      <w:r w:rsidR="009C5E35" w:rsidRPr="00363225">
        <w:rPr>
          <w:rFonts w:ascii="Times New Roman" w:eastAsia="Times New Roman" w:hAnsi="Times New Roman" w:cs="Times New Roman"/>
          <w:sz w:val="24"/>
          <w:szCs w:val="24"/>
          <w:lang w:val="fr-FR"/>
        </w:rPr>
        <w:t>sur</w:t>
      </w:r>
      <w:r w:rsidRPr="00363225">
        <w:rPr>
          <w:rFonts w:ascii="Times New Roman" w:eastAsia="Times New Roman" w:hAnsi="Times New Roman" w:cs="Times New Roman"/>
          <w:sz w:val="24"/>
          <w:szCs w:val="24"/>
          <w:lang w:val="fr-FR"/>
        </w:rPr>
        <w:t xml:space="preserve"> tablette ou smartphone.</w:t>
      </w:r>
    </w:p>
    <w:bookmarkEnd w:id="1"/>
    <w:p w14:paraId="242FBC81"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Ainsi, l'utilisation du réfrigérant R-32, ayant un faible GWP (Potentiel de Réchauffement Planétaire de 675), limitera l'impact environnemental des équipements, et garantira une efficacité optimale à charge partielle et totale.</w:t>
      </w:r>
    </w:p>
    <w:p w14:paraId="565F58AF"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Le confort intérieur sera amélioré en purifiant l'air (technologie Flash Streamer) et en le distribuant uniformément dans la pièce (soufflage 3D).</w:t>
      </w:r>
    </w:p>
    <w:bookmarkEnd w:id="0"/>
    <w:p w14:paraId="22DA17C7" w14:textId="77777777" w:rsidR="00403B4F" w:rsidRPr="00363225" w:rsidRDefault="00403B4F" w:rsidP="00403B4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63225">
        <w:rPr>
          <w:rFonts w:ascii="Times New Roman" w:eastAsia="Times New Roman" w:hAnsi="Times New Roman" w:cs="Times New Roman"/>
          <w:b/>
          <w:bCs/>
          <w:color w:val="00A0C6"/>
          <w:sz w:val="36"/>
          <w:szCs w:val="36"/>
          <w:lang w:val="fr-FR"/>
        </w:rPr>
        <w:t>2 - MATERIEL</w:t>
      </w:r>
    </w:p>
    <w:p w14:paraId="23CEFDD8" w14:textId="77777777" w:rsidR="00403B4F" w:rsidRPr="00363225" w:rsidRDefault="00403B4F" w:rsidP="00403B4F">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363225">
        <w:rPr>
          <w:rFonts w:ascii="Times New Roman" w:eastAsia="Times New Roman" w:hAnsi="Times New Roman" w:cs="Times New Roman"/>
          <w:b/>
          <w:bCs/>
          <w:sz w:val="27"/>
          <w:szCs w:val="27"/>
          <w:lang w:val="fr-FR"/>
        </w:rPr>
        <w:t>2.1 - Unité extérieure</w:t>
      </w:r>
    </w:p>
    <w:p w14:paraId="56ED050F" w14:textId="0EC6F44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 xml:space="preserve">L'unité extérieure sera de type </w:t>
      </w:r>
      <w:r w:rsidRPr="00363225">
        <w:rPr>
          <w:rFonts w:ascii="Times New Roman" w:eastAsia="Times New Roman" w:hAnsi="Times New Roman" w:cs="Times New Roman"/>
          <w:b/>
          <w:bCs/>
          <w:sz w:val="24"/>
          <w:szCs w:val="24"/>
          <w:lang w:val="fr-FR"/>
        </w:rPr>
        <w:t>RXJ 2</w:t>
      </w:r>
      <w:r w:rsidR="00C613C1" w:rsidRPr="00363225">
        <w:rPr>
          <w:rFonts w:ascii="Times New Roman" w:eastAsia="Times New Roman" w:hAnsi="Times New Roman" w:cs="Times New Roman"/>
          <w:b/>
          <w:bCs/>
          <w:sz w:val="24"/>
          <w:szCs w:val="24"/>
          <w:lang w:val="fr-FR"/>
        </w:rPr>
        <w:t>0</w:t>
      </w:r>
      <w:r w:rsidRPr="00363225">
        <w:rPr>
          <w:rFonts w:ascii="Times New Roman" w:eastAsia="Times New Roman" w:hAnsi="Times New Roman" w:cs="Times New Roman"/>
          <w:sz w:val="24"/>
          <w:szCs w:val="24"/>
          <w:lang w:val="fr-FR"/>
        </w:rPr>
        <w:t xml:space="preserve"> assemblée et testée en usine. Elle sera préchargée en fluide R-32 pour une longueur de tuyauterie de 10m.</w:t>
      </w:r>
      <w:r w:rsidRPr="00363225">
        <w:rPr>
          <w:rFonts w:ascii="Times New Roman" w:eastAsia="Times New Roman" w:hAnsi="Times New Roman" w:cs="Times New Roman"/>
          <w:sz w:val="24"/>
          <w:szCs w:val="24"/>
          <w:lang w:val="fr-FR"/>
        </w:rPr>
        <w:br/>
        <w:t>Elle sera équipée d'un compresseur " Swing - DC Inverter " à courant continu offrant un très haut rendement énergétique.</w:t>
      </w:r>
      <w:r w:rsidRPr="00363225">
        <w:rPr>
          <w:rFonts w:ascii="Times New Roman" w:eastAsia="Times New Roman" w:hAnsi="Times New Roman" w:cs="Times New Roman"/>
          <w:sz w:val="24"/>
          <w:szCs w:val="24"/>
          <w:lang w:val="fr-FR"/>
        </w:rPr>
        <w:br/>
        <w:t>Le compresseur limitera les surintensités au démarrage et permettra la variation de la puissance frigorifique et calorifique.</w:t>
      </w:r>
      <w:r w:rsidRPr="00363225">
        <w:rPr>
          <w:rFonts w:ascii="Times New Roman" w:eastAsia="Times New Roman" w:hAnsi="Times New Roman" w:cs="Times New Roman"/>
          <w:sz w:val="24"/>
          <w:szCs w:val="24"/>
          <w:lang w:val="fr-FR"/>
        </w:rPr>
        <w:br/>
        <w:t>Les ailettes du condenseur seront protégées par un revêtement polyacrylique évitant la corrosion.</w:t>
      </w:r>
      <w:r w:rsidRPr="00363225">
        <w:rPr>
          <w:rFonts w:ascii="Times New Roman" w:eastAsia="Times New Roman" w:hAnsi="Times New Roman" w:cs="Times New Roman"/>
          <w:sz w:val="24"/>
          <w:szCs w:val="24"/>
          <w:lang w:val="fr-FR"/>
        </w:rPr>
        <w:br/>
        <w:t xml:space="preserve">De poids et dimensions réduits, l'unité s'installera aisément sur un toit, une terrasse, ou contre un mur extérieur. </w:t>
      </w:r>
    </w:p>
    <w:p w14:paraId="5DE7F620"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p>
    <w:p w14:paraId="26DA161F" w14:textId="2ED48C51" w:rsidR="00403B4F" w:rsidRPr="00363225" w:rsidRDefault="00377465" w:rsidP="00403B4F">
      <w:pPr>
        <w:pStyle w:val="NormalWeb"/>
        <w:jc w:val="center"/>
      </w:pPr>
      <w:r>
        <w:rPr>
          <w:noProof/>
        </w:rPr>
        <w:lastRenderedPageBreak/>
        <w:drawing>
          <wp:inline distT="0" distB="0" distL="0" distR="0" wp14:anchorId="2D4C0817" wp14:editId="2B17CD6E">
            <wp:extent cx="2171700" cy="1625179"/>
            <wp:effectExtent l="0" t="0" r="0" b="0"/>
            <wp:docPr id="1130319528" name="Image 1" descr="Une image contenant climatiseur, électroménager, Électroménager, climatisa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319528" name="Image 1" descr="Une image contenant climatiseur, électroménager, Électroménager, climatisation&#10;&#10;Description générée automatiquement"/>
                    <pic:cNvPicPr/>
                  </pic:nvPicPr>
                  <pic:blipFill>
                    <a:blip r:embed="rId7"/>
                    <a:stretch>
                      <a:fillRect/>
                    </a:stretch>
                  </pic:blipFill>
                  <pic:spPr>
                    <a:xfrm>
                      <a:off x="0" y="0"/>
                      <a:ext cx="2177286" cy="1629360"/>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363225" w:rsidRPr="00363225" w14:paraId="0F73476B"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178F7DB4" w14:textId="77777777" w:rsidR="00403B4F" w:rsidRPr="00363225" w:rsidRDefault="00403B4F"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363225">
              <w:rPr>
                <w:rFonts w:ascii="Verdana" w:eastAsia="Times New Roman" w:hAnsi="Verdana" w:cs="Times New Roman"/>
                <w:b/>
                <w:bCs/>
                <w:sz w:val="17"/>
                <w:szCs w:val="17"/>
                <w:lang w:val="fr-FR"/>
              </w:rPr>
              <w:t>Référence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6D61F14" w14:textId="350D3E89" w:rsidR="00403B4F" w:rsidRPr="00363225" w:rsidRDefault="00403B4F"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363225">
              <w:rPr>
                <w:rFonts w:ascii="Verdana" w:eastAsia="Times New Roman" w:hAnsi="Verdana" w:cs="Times New Roman"/>
                <w:b/>
                <w:bCs/>
                <w:sz w:val="17"/>
                <w:szCs w:val="17"/>
                <w:lang w:val="fr-FR"/>
              </w:rPr>
              <w:t>RXJ 20 A</w:t>
            </w:r>
          </w:p>
        </w:tc>
      </w:tr>
      <w:tr w:rsidR="00363225" w:rsidRPr="00363225" w14:paraId="60365F37"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54877ECE"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rPr>
            </w:pPr>
            <w:r w:rsidRPr="00363225">
              <w:rPr>
                <w:rFonts w:ascii="Verdana" w:eastAsia="Times New Roman" w:hAnsi="Verdana" w:cs="Times New Roman"/>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D1881BF" w14:textId="77777777" w:rsidR="00403B4F" w:rsidRPr="00363225" w:rsidRDefault="00403B4F" w:rsidP="0042773F">
            <w:pPr>
              <w:spacing w:before="100" w:beforeAutospacing="1" w:after="100" w:afterAutospacing="1"/>
              <w:jc w:val="center"/>
              <w:rPr>
                <w:rFonts w:ascii="Verdana" w:eastAsia="Times New Roman" w:hAnsi="Verdana" w:cs="Times New Roman"/>
                <w:sz w:val="17"/>
                <w:szCs w:val="17"/>
              </w:rPr>
            </w:pPr>
            <w:r w:rsidRPr="00363225">
              <w:rPr>
                <w:rFonts w:ascii="Verdana" w:eastAsia="Times New Roman" w:hAnsi="Verdana" w:cs="Times New Roman"/>
                <w:sz w:val="17"/>
                <w:szCs w:val="17"/>
              </w:rPr>
              <w:t>R32</w:t>
            </w:r>
          </w:p>
        </w:tc>
      </w:tr>
      <w:tr w:rsidR="00363225" w:rsidRPr="00363225" w14:paraId="6E743CF4"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hideMark/>
          </w:tcPr>
          <w:p w14:paraId="20EFB14D"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rPr>
            </w:pPr>
            <w:r w:rsidRPr="00363225">
              <w:rPr>
                <w:rFonts w:ascii="Verdana" w:eastAsia="Times New Roman" w:hAnsi="Verdana" w:cs="Times New Roman"/>
                <w:sz w:val="17"/>
                <w:szCs w:val="17"/>
              </w:rPr>
              <w:t xml:space="preserve">Encombrement </w:t>
            </w:r>
            <w:proofErr w:type="spellStart"/>
            <w:r w:rsidRPr="00363225">
              <w:rPr>
                <w:rFonts w:ascii="Verdana" w:eastAsia="Times New Roman" w:hAnsi="Verdana" w:cs="Times New Roman"/>
                <w:sz w:val="17"/>
                <w:szCs w:val="17"/>
              </w:rPr>
              <w:t>HxLxP</w:t>
            </w:r>
            <w:proofErr w:type="spellEnd"/>
            <w:r w:rsidRPr="00363225">
              <w:rPr>
                <w:rFonts w:ascii="Verdana" w:eastAsia="Times New Roman" w:hAnsi="Verdana" w:cs="Times New Roman"/>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2671952A"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552 x 840 x 350</w:t>
            </w:r>
          </w:p>
        </w:tc>
      </w:tr>
      <w:tr w:rsidR="00363225" w:rsidRPr="00363225" w14:paraId="3572E96D"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7C534E87"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rPr>
            </w:pPr>
            <w:r w:rsidRPr="00363225">
              <w:rPr>
                <w:rFonts w:ascii="Verdana" w:eastAsia="Times New Roman" w:hAnsi="Verdana" w:cs="Times New Roman"/>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2F894D8"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33</w:t>
            </w:r>
          </w:p>
        </w:tc>
      </w:tr>
      <w:tr w:rsidR="00363225" w:rsidRPr="00363225" w14:paraId="2087EE0C"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1471D4F7"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Niveau de Pression sonore dB(A) – Froid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6E03BD74"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46</w:t>
            </w:r>
          </w:p>
        </w:tc>
      </w:tr>
      <w:tr w:rsidR="00363225" w:rsidRPr="00363225" w14:paraId="31ABB50A"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19C41336"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Niveau de Pression sonore dB(A)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1221B1B9"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47</w:t>
            </w:r>
          </w:p>
        </w:tc>
      </w:tr>
      <w:tr w:rsidR="00363225" w:rsidRPr="00363225" w14:paraId="6A5A2772"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234D0844"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D42E50E"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59</w:t>
            </w:r>
          </w:p>
        </w:tc>
      </w:tr>
      <w:tr w:rsidR="00363225" w:rsidRPr="00363225" w14:paraId="295AD0C3"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1FA826B2"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10E12BD2"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-10 / +50°C</w:t>
            </w:r>
          </w:p>
        </w:tc>
      </w:tr>
      <w:tr w:rsidR="00363225" w:rsidRPr="00363225" w14:paraId="6AC161A6" w14:textId="77777777" w:rsidTr="0042773F">
        <w:tc>
          <w:tcPr>
            <w:tcW w:w="3694" w:type="pct"/>
            <w:tcBorders>
              <w:top w:val="single" w:sz="6" w:space="0" w:color="000000"/>
              <w:left w:val="single" w:sz="6" w:space="0" w:color="000000"/>
              <w:bottom w:val="single" w:sz="6" w:space="0" w:color="000000"/>
              <w:right w:val="single" w:sz="6" w:space="0" w:color="000000"/>
            </w:tcBorders>
            <w:vAlign w:val="center"/>
          </w:tcPr>
          <w:p w14:paraId="1C078888"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80D8C04"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-20 / +24°C</w:t>
            </w:r>
          </w:p>
        </w:tc>
      </w:tr>
    </w:tbl>
    <w:p w14:paraId="17CC023C" w14:textId="77777777" w:rsidR="00403B4F" w:rsidRPr="00363225" w:rsidRDefault="00403B4F" w:rsidP="00403B4F">
      <w:pPr>
        <w:spacing w:before="100" w:beforeAutospacing="1" w:after="100" w:afterAutospacing="1" w:line="240" w:lineRule="auto"/>
        <w:outlineLvl w:val="2"/>
        <w:rPr>
          <w:rFonts w:ascii="Times New Roman" w:eastAsia="Times New Roman" w:hAnsi="Times New Roman" w:cs="Times New Roman"/>
          <w:b/>
          <w:bCs/>
          <w:sz w:val="27"/>
          <w:szCs w:val="27"/>
        </w:rPr>
      </w:pPr>
      <w:r w:rsidRPr="00363225">
        <w:rPr>
          <w:rFonts w:ascii="Times New Roman" w:eastAsia="Times New Roman" w:hAnsi="Times New Roman" w:cs="Times New Roman"/>
          <w:b/>
          <w:bCs/>
          <w:sz w:val="27"/>
          <w:szCs w:val="27"/>
        </w:rPr>
        <w:t xml:space="preserve">2.2 - </w:t>
      </w:r>
      <w:proofErr w:type="spellStart"/>
      <w:r w:rsidRPr="00363225">
        <w:rPr>
          <w:rFonts w:ascii="Times New Roman" w:eastAsia="Times New Roman" w:hAnsi="Times New Roman" w:cs="Times New Roman"/>
          <w:b/>
          <w:bCs/>
          <w:sz w:val="27"/>
          <w:szCs w:val="27"/>
        </w:rPr>
        <w:t>Unité</w:t>
      </w:r>
      <w:proofErr w:type="spellEnd"/>
      <w:r w:rsidRPr="00363225">
        <w:rPr>
          <w:rFonts w:ascii="Times New Roman" w:eastAsia="Times New Roman" w:hAnsi="Times New Roman" w:cs="Times New Roman"/>
          <w:b/>
          <w:bCs/>
          <w:sz w:val="27"/>
          <w:szCs w:val="27"/>
        </w:rPr>
        <w:t xml:space="preserve"> </w:t>
      </w:r>
      <w:proofErr w:type="spellStart"/>
      <w:r w:rsidRPr="00363225">
        <w:rPr>
          <w:rFonts w:ascii="Times New Roman" w:eastAsia="Times New Roman" w:hAnsi="Times New Roman" w:cs="Times New Roman"/>
          <w:b/>
          <w:bCs/>
          <w:sz w:val="27"/>
          <w:szCs w:val="27"/>
        </w:rPr>
        <w:t>intérieure</w:t>
      </w:r>
      <w:proofErr w:type="spellEnd"/>
    </w:p>
    <w:p w14:paraId="087E84FA" w14:textId="7128DF7F" w:rsidR="00403B4F"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 xml:space="preserve">L'unité intérieure sera sélectionnée en fonction des besoins thermiques des locaux et des contraintes d'installation. Elle sera de type mural </w:t>
      </w:r>
      <w:r w:rsidRPr="00363225">
        <w:rPr>
          <w:rFonts w:ascii="Times New Roman" w:eastAsia="Times New Roman" w:hAnsi="Times New Roman" w:cs="Times New Roman"/>
          <w:b/>
          <w:bCs/>
          <w:sz w:val="24"/>
          <w:szCs w:val="24"/>
          <w:lang w:val="fr-FR"/>
        </w:rPr>
        <w:t>FTXJ 2</w:t>
      </w:r>
      <w:r w:rsidR="00C613C1" w:rsidRPr="00363225">
        <w:rPr>
          <w:rFonts w:ascii="Times New Roman" w:eastAsia="Times New Roman" w:hAnsi="Times New Roman" w:cs="Times New Roman"/>
          <w:b/>
          <w:bCs/>
          <w:sz w:val="24"/>
          <w:szCs w:val="24"/>
          <w:lang w:val="fr-FR"/>
        </w:rPr>
        <w:t>0</w:t>
      </w:r>
      <w:r w:rsidRPr="00363225">
        <w:rPr>
          <w:rFonts w:ascii="Times New Roman" w:eastAsia="Times New Roman" w:hAnsi="Times New Roman" w:cs="Times New Roman"/>
          <w:sz w:val="24"/>
          <w:szCs w:val="24"/>
          <w:lang w:val="fr-FR"/>
        </w:rPr>
        <w:t>.</w:t>
      </w:r>
      <w:r w:rsidRPr="00363225">
        <w:rPr>
          <w:rFonts w:ascii="Times New Roman" w:eastAsia="Times New Roman" w:hAnsi="Times New Roman" w:cs="Times New Roman"/>
          <w:sz w:val="24"/>
          <w:szCs w:val="24"/>
          <w:lang w:val="fr-FR"/>
        </w:rPr>
        <w:br/>
        <w:t>Elle sera disponible en trois coloris au choix (blanc, argent ou noir).</w:t>
      </w:r>
      <w:r w:rsidRPr="00363225">
        <w:rPr>
          <w:rFonts w:ascii="Times New Roman" w:eastAsia="Times New Roman" w:hAnsi="Times New Roman" w:cs="Times New Roman"/>
          <w:sz w:val="24"/>
          <w:szCs w:val="24"/>
          <w:lang w:val="fr-FR"/>
        </w:rPr>
        <w:br/>
      </w:r>
      <w:r w:rsidRPr="00363225">
        <w:rPr>
          <w:rFonts w:ascii="Times New Roman" w:eastAsia="Times New Roman" w:hAnsi="Times New Roman" w:cs="Times New Roman"/>
          <w:sz w:val="24"/>
          <w:szCs w:val="24"/>
          <w:lang w:val="fr-FR"/>
        </w:rPr>
        <w:br/>
        <w:t>Elle sera dotée de la technologie Flash Streamer permettant de purifier l'air distribué dans la pièce (élimination des bactéries, virus, moisissures et acariens).</w:t>
      </w:r>
      <w:r w:rsidRPr="00363225">
        <w:rPr>
          <w:rFonts w:ascii="Times New Roman" w:eastAsia="Times New Roman" w:hAnsi="Times New Roman" w:cs="Times New Roman"/>
          <w:sz w:val="24"/>
          <w:szCs w:val="24"/>
          <w:lang w:val="fr-FR"/>
        </w:rPr>
        <w:br/>
        <w:t>Un détecteur de présence bizone intégré favorisera une diffusion d'air à l'écart des occupants pour optimiser la sensation de confort intérieur.</w:t>
      </w:r>
      <w:r w:rsidRPr="00363225">
        <w:rPr>
          <w:rFonts w:ascii="Times New Roman" w:eastAsia="Times New Roman" w:hAnsi="Times New Roman" w:cs="Times New Roman"/>
          <w:sz w:val="24"/>
          <w:szCs w:val="24"/>
          <w:lang w:val="fr-FR"/>
        </w:rPr>
        <w:br/>
        <w:t>La diffusion d'air sera encore accrue grâce au mode de soufflage 3D activant un balayage automatique vertical et horizontal.</w:t>
      </w:r>
      <w:r w:rsidRPr="00363225">
        <w:rPr>
          <w:rFonts w:ascii="Times New Roman" w:eastAsia="Times New Roman" w:hAnsi="Times New Roman" w:cs="Times New Roman"/>
          <w:sz w:val="24"/>
          <w:szCs w:val="24"/>
          <w:lang w:val="fr-FR"/>
        </w:rPr>
        <w:br/>
        <w:t>L'unité pourra être pilotée par une télécommande infrarouge ou à fil.</w:t>
      </w:r>
    </w:p>
    <w:p w14:paraId="3B8895BA" w14:textId="77777777" w:rsidR="00363225" w:rsidRPr="00363225" w:rsidRDefault="00363225" w:rsidP="00403B4F">
      <w:pPr>
        <w:spacing w:before="100" w:beforeAutospacing="1" w:after="100" w:afterAutospacing="1" w:line="240" w:lineRule="auto"/>
        <w:rPr>
          <w:rFonts w:ascii="Times New Roman" w:eastAsia="Times New Roman" w:hAnsi="Times New Roman" w:cs="Times New Roman"/>
          <w:sz w:val="24"/>
          <w:szCs w:val="24"/>
          <w:lang w:val="fr-FR"/>
        </w:rPr>
      </w:pPr>
    </w:p>
    <w:p w14:paraId="78C021BD" w14:textId="77777777" w:rsidR="00403B4F" w:rsidRDefault="00403B4F" w:rsidP="00403B4F">
      <w:pPr>
        <w:pStyle w:val="NormalWeb"/>
        <w:jc w:val="center"/>
      </w:pPr>
      <w:r w:rsidRPr="00363225">
        <w:rPr>
          <w:noProof/>
        </w:rPr>
        <w:drawing>
          <wp:inline distT="0" distB="0" distL="0" distR="0" wp14:anchorId="494A5A9C" wp14:editId="4482E026">
            <wp:extent cx="2435093" cy="1503680"/>
            <wp:effectExtent l="0" t="0" r="3810" b="1270"/>
            <wp:docPr id="1528398121" name="Image 1" descr="Une image contenant Électroménager, électroménager,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398121" name="Image 1" descr="Une image contenant Électroménager, électroménager, conception&#10;&#10;Description générée automatiquemen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45864" cy="1510331"/>
                    </a:xfrm>
                    <a:prstGeom prst="rect">
                      <a:avLst/>
                    </a:prstGeom>
                    <a:noFill/>
                    <a:ln>
                      <a:noFill/>
                    </a:ln>
                  </pic:spPr>
                </pic:pic>
              </a:graphicData>
            </a:graphic>
          </wp:inline>
        </w:drawing>
      </w:r>
    </w:p>
    <w:p w14:paraId="3E817965" w14:textId="77777777" w:rsidR="00363225" w:rsidRDefault="00363225" w:rsidP="00403B4F">
      <w:pPr>
        <w:pStyle w:val="NormalWeb"/>
        <w:jc w:val="center"/>
      </w:pPr>
    </w:p>
    <w:p w14:paraId="4D5F3CDA" w14:textId="77777777" w:rsidR="004C7B6B" w:rsidRPr="00363225" w:rsidRDefault="004C7B6B" w:rsidP="00377465">
      <w:pPr>
        <w:pStyle w:val="NormalWeb"/>
      </w:pPr>
    </w:p>
    <w:tbl>
      <w:tblPr>
        <w:tblW w:w="3048"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2127"/>
      </w:tblGrid>
      <w:tr w:rsidR="00363225" w:rsidRPr="00363225" w14:paraId="69F39C7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7DDB5554" w14:textId="77777777" w:rsidR="00403B4F" w:rsidRPr="00363225" w:rsidRDefault="00403B4F"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363225">
              <w:rPr>
                <w:rFonts w:ascii="Verdana" w:eastAsia="Times New Roman" w:hAnsi="Verdana" w:cs="Times New Roman"/>
                <w:b/>
                <w:bCs/>
                <w:sz w:val="17"/>
                <w:szCs w:val="17"/>
                <w:lang w:val="fr-FR"/>
              </w:rPr>
              <w:lastRenderedPageBreak/>
              <w:t>Référence</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62657984" w14:textId="5107F5D9" w:rsidR="00403B4F" w:rsidRPr="00363225" w:rsidRDefault="00403B4F" w:rsidP="0042773F">
            <w:pPr>
              <w:spacing w:before="100" w:beforeAutospacing="1" w:after="100" w:afterAutospacing="1" w:line="240" w:lineRule="auto"/>
              <w:jc w:val="center"/>
              <w:rPr>
                <w:rFonts w:ascii="Verdana" w:eastAsia="Times New Roman" w:hAnsi="Verdana" w:cs="Times New Roman"/>
                <w:b/>
                <w:bCs/>
                <w:sz w:val="17"/>
                <w:szCs w:val="17"/>
                <w:lang w:val="fr-FR"/>
              </w:rPr>
            </w:pPr>
            <w:r w:rsidRPr="00363225">
              <w:rPr>
                <w:rFonts w:ascii="Verdana" w:eastAsia="Times New Roman" w:hAnsi="Verdana" w:cs="Times New Roman"/>
                <w:b/>
                <w:bCs/>
                <w:sz w:val="17"/>
                <w:szCs w:val="17"/>
                <w:lang w:val="fr-FR"/>
              </w:rPr>
              <w:t>FTXJ 20 A</w:t>
            </w:r>
          </w:p>
        </w:tc>
      </w:tr>
      <w:tr w:rsidR="00363225" w:rsidRPr="00363225" w14:paraId="7DB694F9"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41C73197"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rPr>
            </w:pPr>
            <w:r w:rsidRPr="00363225">
              <w:rPr>
                <w:rFonts w:ascii="Verdana" w:eastAsia="Times New Roman" w:hAnsi="Verdana" w:cs="Times New Roman"/>
                <w:sz w:val="17"/>
                <w:szCs w:val="17"/>
              </w:rPr>
              <w:t>Puissance frigorifique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11C640F4" w14:textId="62F98965"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1,3 – 2,0 – 2,6</w:t>
            </w:r>
          </w:p>
        </w:tc>
      </w:tr>
      <w:tr w:rsidR="00363225" w:rsidRPr="00363225" w14:paraId="14C49DAF"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hideMark/>
          </w:tcPr>
          <w:p w14:paraId="607E0778"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rPr>
            </w:pPr>
            <w:r w:rsidRPr="00363225">
              <w:rPr>
                <w:rFonts w:ascii="Verdana" w:eastAsia="Times New Roman" w:hAnsi="Verdana" w:cs="Times New Roman"/>
                <w:sz w:val="17"/>
                <w:szCs w:val="17"/>
              </w:rPr>
              <w:t>Puissance calorifique (kW)</w:t>
            </w:r>
          </w:p>
        </w:tc>
        <w:tc>
          <w:tcPr>
            <w:tcW w:w="1926" w:type="pct"/>
            <w:tcBorders>
              <w:top w:val="single" w:sz="6" w:space="0" w:color="000000"/>
              <w:left w:val="single" w:sz="6" w:space="0" w:color="000000"/>
              <w:bottom w:val="single" w:sz="6" w:space="0" w:color="000000"/>
              <w:right w:val="single" w:sz="6" w:space="0" w:color="000000"/>
            </w:tcBorders>
            <w:vAlign w:val="center"/>
            <w:hideMark/>
          </w:tcPr>
          <w:p w14:paraId="5DF17FE7" w14:textId="3D728456"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1,3 – 2,5 – 3,5</w:t>
            </w:r>
          </w:p>
        </w:tc>
      </w:tr>
      <w:tr w:rsidR="00363225" w:rsidRPr="00363225" w14:paraId="7D72094B"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55E1F11B"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Puissance absorbée en froid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57EB6AEE" w14:textId="252D278C"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0,43</w:t>
            </w:r>
          </w:p>
        </w:tc>
      </w:tr>
      <w:tr w:rsidR="00363225" w:rsidRPr="00363225" w14:paraId="2FBCCAF5"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1ADB8479"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Puissance absorbée en chaud (kW)</w:t>
            </w:r>
          </w:p>
        </w:tc>
        <w:tc>
          <w:tcPr>
            <w:tcW w:w="1926" w:type="pct"/>
            <w:tcBorders>
              <w:top w:val="single" w:sz="6" w:space="0" w:color="000000"/>
              <w:left w:val="single" w:sz="6" w:space="0" w:color="000000"/>
              <w:bottom w:val="single" w:sz="6" w:space="0" w:color="000000"/>
              <w:right w:val="single" w:sz="6" w:space="0" w:color="000000"/>
            </w:tcBorders>
            <w:vAlign w:val="center"/>
          </w:tcPr>
          <w:p w14:paraId="7275E41B" w14:textId="70351BC1"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0,50</w:t>
            </w:r>
          </w:p>
        </w:tc>
      </w:tr>
      <w:tr w:rsidR="00363225" w:rsidRPr="00363225" w14:paraId="5821BE9D"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78C2E940"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EER / COP nominale</w:t>
            </w:r>
          </w:p>
        </w:tc>
        <w:tc>
          <w:tcPr>
            <w:tcW w:w="1926" w:type="pct"/>
            <w:tcBorders>
              <w:top w:val="single" w:sz="6" w:space="0" w:color="000000"/>
              <w:left w:val="single" w:sz="6" w:space="0" w:color="000000"/>
              <w:bottom w:val="single" w:sz="6" w:space="0" w:color="000000"/>
              <w:right w:val="single" w:sz="6" w:space="0" w:color="000000"/>
            </w:tcBorders>
            <w:vAlign w:val="center"/>
          </w:tcPr>
          <w:p w14:paraId="687B2AB1" w14:textId="2A8583DE"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4,70 / 5,00</w:t>
            </w:r>
          </w:p>
        </w:tc>
      </w:tr>
      <w:tr w:rsidR="00363225" w:rsidRPr="00363225" w14:paraId="0E74935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219A5F9C"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SEER / SCOP</w:t>
            </w:r>
          </w:p>
        </w:tc>
        <w:tc>
          <w:tcPr>
            <w:tcW w:w="1926" w:type="pct"/>
            <w:tcBorders>
              <w:top w:val="single" w:sz="6" w:space="0" w:color="000000"/>
              <w:left w:val="single" w:sz="6" w:space="0" w:color="000000"/>
              <w:bottom w:val="single" w:sz="6" w:space="0" w:color="000000"/>
              <w:right w:val="single" w:sz="6" w:space="0" w:color="000000"/>
            </w:tcBorders>
            <w:vAlign w:val="center"/>
          </w:tcPr>
          <w:p w14:paraId="3A529D98" w14:textId="08B06884"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8,75 / 5,15</w:t>
            </w:r>
          </w:p>
        </w:tc>
      </w:tr>
      <w:tr w:rsidR="00363225" w:rsidRPr="00363225" w14:paraId="3A5A5875"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2945DA4F"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Débit d’air (m³/h)</w:t>
            </w:r>
          </w:p>
        </w:tc>
        <w:tc>
          <w:tcPr>
            <w:tcW w:w="1926" w:type="pct"/>
            <w:tcBorders>
              <w:top w:val="single" w:sz="6" w:space="0" w:color="000000"/>
              <w:left w:val="single" w:sz="6" w:space="0" w:color="000000"/>
              <w:bottom w:val="single" w:sz="6" w:space="0" w:color="000000"/>
              <w:right w:val="single" w:sz="6" w:space="0" w:color="000000"/>
            </w:tcBorders>
            <w:vAlign w:val="center"/>
          </w:tcPr>
          <w:p w14:paraId="77D4D0C7" w14:textId="3FFF20DF"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276 / 360 / 504 / 660</w:t>
            </w:r>
          </w:p>
        </w:tc>
      </w:tr>
      <w:tr w:rsidR="00363225" w:rsidRPr="00363225" w14:paraId="6DE5CECC"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37004537"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Niveau de Pression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206C181D" w14:textId="75667AA9"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19 / 25 / 32 / 39</w:t>
            </w:r>
          </w:p>
        </w:tc>
      </w:tr>
      <w:tr w:rsidR="00363225" w:rsidRPr="00363225" w14:paraId="0A38449A"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243B6624"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lang w:val="fr-FR"/>
              </w:rPr>
              <w:t>Niveau de Puissance sonore dB(A)</w:t>
            </w:r>
          </w:p>
        </w:tc>
        <w:tc>
          <w:tcPr>
            <w:tcW w:w="1926" w:type="pct"/>
            <w:tcBorders>
              <w:top w:val="single" w:sz="6" w:space="0" w:color="000000"/>
              <w:left w:val="single" w:sz="6" w:space="0" w:color="000000"/>
              <w:bottom w:val="single" w:sz="6" w:space="0" w:color="000000"/>
              <w:right w:val="single" w:sz="6" w:space="0" w:color="000000"/>
            </w:tcBorders>
            <w:vAlign w:val="center"/>
          </w:tcPr>
          <w:p w14:paraId="15CA3AA3"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57</w:t>
            </w:r>
          </w:p>
        </w:tc>
      </w:tr>
      <w:tr w:rsidR="00363225" w:rsidRPr="00363225" w14:paraId="19026185"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2BAC8311"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rPr>
              <w:t xml:space="preserve">Encombrement </w:t>
            </w:r>
            <w:proofErr w:type="spellStart"/>
            <w:r w:rsidRPr="00363225">
              <w:rPr>
                <w:rFonts w:ascii="Verdana" w:eastAsia="Times New Roman" w:hAnsi="Verdana" w:cs="Times New Roman"/>
                <w:sz w:val="17"/>
                <w:szCs w:val="17"/>
              </w:rPr>
              <w:t>HxLxP</w:t>
            </w:r>
            <w:proofErr w:type="spellEnd"/>
            <w:r w:rsidRPr="00363225">
              <w:rPr>
                <w:rFonts w:ascii="Verdana" w:eastAsia="Times New Roman" w:hAnsi="Verdana" w:cs="Times New Roman"/>
                <w:sz w:val="17"/>
                <w:szCs w:val="17"/>
              </w:rPr>
              <w:t xml:space="preserve"> (mm)</w:t>
            </w:r>
          </w:p>
        </w:tc>
        <w:tc>
          <w:tcPr>
            <w:tcW w:w="1926" w:type="pct"/>
            <w:tcBorders>
              <w:top w:val="single" w:sz="6" w:space="0" w:color="000000"/>
              <w:left w:val="single" w:sz="6" w:space="0" w:color="000000"/>
              <w:bottom w:val="single" w:sz="6" w:space="0" w:color="000000"/>
              <w:right w:val="single" w:sz="6" w:space="0" w:color="000000"/>
            </w:tcBorders>
            <w:vAlign w:val="center"/>
          </w:tcPr>
          <w:p w14:paraId="142CE2B8"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305 x 900 x 212</w:t>
            </w:r>
          </w:p>
        </w:tc>
      </w:tr>
      <w:tr w:rsidR="00363225" w:rsidRPr="00363225" w14:paraId="1ED43073" w14:textId="77777777" w:rsidTr="0042773F">
        <w:tc>
          <w:tcPr>
            <w:tcW w:w="3074" w:type="pct"/>
            <w:tcBorders>
              <w:top w:val="single" w:sz="6" w:space="0" w:color="000000"/>
              <w:left w:val="single" w:sz="6" w:space="0" w:color="000000"/>
              <w:bottom w:val="single" w:sz="6" w:space="0" w:color="000000"/>
              <w:right w:val="single" w:sz="6" w:space="0" w:color="000000"/>
            </w:tcBorders>
            <w:vAlign w:val="center"/>
          </w:tcPr>
          <w:p w14:paraId="0B63F965" w14:textId="77777777" w:rsidR="00403B4F" w:rsidRPr="00363225" w:rsidRDefault="00403B4F" w:rsidP="0042773F">
            <w:pPr>
              <w:spacing w:before="100" w:beforeAutospacing="1" w:after="100" w:afterAutospacing="1" w:line="240" w:lineRule="auto"/>
              <w:rPr>
                <w:rFonts w:ascii="Verdana" w:eastAsia="Times New Roman" w:hAnsi="Verdana" w:cs="Times New Roman"/>
                <w:sz w:val="17"/>
                <w:szCs w:val="17"/>
                <w:lang w:val="fr-FR"/>
              </w:rPr>
            </w:pPr>
            <w:r w:rsidRPr="00363225">
              <w:rPr>
                <w:rFonts w:ascii="Verdana" w:eastAsia="Times New Roman" w:hAnsi="Verdana" w:cs="Times New Roman"/>
                <w:sz w:val="17"/>
                <w:szCs w:val="17"/>
              </w:rPr>
              <w:t>Poids de l’unité (kg)</w:t>
            </w:r>
          </w:p>
        </w:tc>
        <w:tc>
          <w:tcPr>
            <w:tcW w:w="1926" w:type="pct"/>
            <w:tcBorders>
              <w:top w:val="single" w:sz="6" w:space="0" w:color="000000"/>
              <w:left w:val="single" w:sz="6" w:space="0" w:color="000000"/>
              <w:bottom w:val="single" w:sz="6" w:space="0" w:color="000000"/>
              <w:right w:val="single" w:sz="6" w:space="0" w:color="000000"/>
            </w:tcBorders>
            <w:vAlign w:val="center"/>
          </w:tcPr>
          <w:p w14:paraId="15635583" w14:textId="77777777" w:rsidR="00403B4F" w:rsidRPr="00363225" w:rsidRDefault="00403B4F" w:rsidP="0042773F">
            <w:pPr>
              <w:spacing w:before="100" w:beforeAutospacing="1" w:after="100" w:afterAutospacing="1" w:line="256" w:lineRule="auto"/>
              <w:jc w:val="center"/>
              <w:rPr>
                <w:rFonts w:ascii="Verdana" w:eastAsia="Times New Roman" w:hAnsi="Verdana" w:cs="Times New Roman"/>
                <w:sz w:val="17"/>
                <w:szCs w:val="17"/>
              </w:rPr>
            </w:pPr>
            <w:r w:rsidRPr="00363225">
              <w:rPr>
                <w:rFonts w:ascii="Verdana" w:eastAsia="Times New Roman" w:hAnsi="Verdana" w:cs="Times New Roman"/>
                <w:sz w:val="17"/>
                <w:szCs w:val="17"/>
              </w:rPr>
              <w:t>12</w:t>
            </w:r>
          </w:p>
        </w:tc>
      </w:tr>
    </w:tbl>
    <w:p w14:paraId="4D53658C"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0"/>
          <w:szCs w:val="24"/>
          <w:u w:val="single"/>
          <w:lang w:val="fr-FR"/>
        </w:rPr>
        <w:t>Conditions de mesures :</w:t>
      </w:r>
      <w:r w:rsidRPr="00363225">
        <w:rPr>
          <w:rFonts w:ascii="Times New Roman" w:eastAsia="Times New Roman" w:hAnsi="Times New Roman" w:cs="Times New Roman"/>
          <w:sz w:val="20"/>
          <w:szCs w:val="24"/>
          <w:lang w:val="fr-FR"/>
        </w:rPr>
        <w:t xml:space="preserve"> </w:t>
      </w:r>
      <w:r w:rsidRPr="00363225">
        <w:rPr>
          <w:rFonts w:ascii="Times New Roman" w:eastAsia="Times New Roman" w:hAnsi="Times New Roman" w:cs="Times New Roman"/>
          <w:sz w:val="24"/>
          <w:szCs w:val="24"/>
          <w:lang w:val="fr-FR"/>
        </w:rPr>
        <w:br/>
      </w:r>
      <w:r w:rsidRPr="00363225">
        <w:rPr>
          <w:rFonts w:ascii="Times New Roman" w:eastAsia="Times New Roman" w:hAnsi="Times New Roman" w:cs="Times New Roman"/>
          <w:sz w:val="20"/>
          <w:szCs w:val="24"/>
          <w:lang w:val="fr-FR"/>
        </w:rPr>
        <w:t xml:space="preserve">ETE: 19°CBH/27°CBS intérieur, 35°CBS extérieur </w:t>
      </w:r>
      <w:r w:rsidRPr="00363225">
        <w:rPr>
          <w:rFonts w:ascii="Times New Roman" w:eastAsia="Times New Roman" w:hAnsi="Times New Roman" w:cs="Times New Roman"/>
          <w:sz w:val="20"/>
          <w:szCs w:val="24"/>
          <w:lang w:val="fr-FR"/>
        </w:rPr>
        <w:br/>
        <w:t xml:space="preserve">HIVER: 20°CBS intérieur, 7°CBS / 6 °CBH extérieur </w:t>
      </w:r>
    </w:p>
    <w:p w14:paraId="136B876D" w14:textId="77777777" w:rsidR="00403B4F" w:rsidRPr="00363225" w:rsidRDefault="00403B4F" w:rsidP="00403B4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63225">
        <w:rPr>
          <w:rFonts w:ascii="Times New Roman" w:eastAsia="Times New Roman" w:hAnsi="Times New Roman" w:cs="Times New Roman"/>
          <w:b/>
          <w:bCs/>
          <w:color w:val="00A0C6"/>
          <w:sz w:val="36"/>
          <w:szCs w:val="36"/>
          <w:lang w:val="fr-FR"/>
        </w:rPr>
        <w:t>3 - CIRCUIT FRIGORIFIQUE ET ELECTRIQUE</w:t>
      </w:r>
    </w:p>
    <w:p w14:paraId="1F3712BA"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363225">
        <w:rPr>
          <w:rFonts w:ascii="Times New Roman" w:eastAsia="Times New Roman" w:hAnsi="Times New Roman" w:cs="Times New Roman"/>
          <w:sz w:val="24"/>
          <w:szCs w:val="24"/>
          <w:lang w:val="fr-FR"/>
        </w:rPr>
        <w:br/>
        <w:t xml:space="preserve">La longueur maximale sera de 20m équivalent (entre unité extérieure et unité intérieure) dont 15m de dénivelé. </w:t>
      </w:r>
      <w:r w:rsidRPr="00363225">
        <w:rPr>
          <w:rFonts w:ascii="Times New Roman" w:eastAsia="Times New Roman" w:hAnsi="Times New Roman" w:cs="Times New Roman"/>
          <w:sz w:val="24"/>
          <w:szCs w:val="24"/>
          <w:lang w:val="fr-FR"/>
        </w:rPr>
        <w:br/>
        <w:t>L'unité extérieure sera alimentée en monophasé 230V/1 phase/50Hz. Elle sera protégée par un disjoncteur différentiel de calibre adapté.</w:t>
      </w:r>
      <w:r w:rsidRPr="00363225">
        <w:rPr>
          <w:rFonts w:ascii="Times New Roman" w:eastAsia="Times New Roman" w:hAnsi="Times New Roman" w:cs="Times New Roman"/>
          <w:sz w:val="24"/>
          <w:szCs w:val="24"/>
          <w:lang w:val="fr-FR"/>
        </w:rPr>
        <w:br/>
        <w:t>Un câble 4x1,5mm², assurera la communication et l'alimentation de puissance entre les unités intérieure et extérieure.</w:t>
      </w:r>
    </w:p>
    <w:p w14:paraId="1ED630E8" w14:textId="77777777" w:rsidR="00403B4F" w:rsidRPr="00363225" w:rsidRDefault="00403B4F" w:rsidP="00403B4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63225">
        <w:rPr>
          <w:rFonts w:ascii="Times New Roman" w:eastAsia="Times New Roman" w:hAnsi="Times New Roman" w:cs="Times New Roman"/>
          <w:b/>
          <w:bCs/>
          <w:color w:val="00A0C6"/>
          <w:sz w:val="36"/>
          <w:szCs w:val="36"/>
          <w:lang w:val="fr-FR"/>
        </w:rPr>
        <w:t>4 - REGULATION ET SECURITE</w:t>
      </w:r>
    </w:p>
    <w:p w14:paraId="1A1EE4C3"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L'unité intérieure disposera de sa propre régulation et des fonctionnalités suivantes :</w:t>
      </w:r>
    </w:p>
    <w:p w14:paraId="2E3AD453"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Marche/Arrêt, fixation de la température de consigne, choix des paramètres de ventilation</w:t>
      </w:r>
    </w:p>
    <w:p w14:paraId="21F03292"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Choix du mode de fonctionnement chauffage/rafraîchissement</w:t>
      </w:r>
    </w:p>
    <w:p w14:paraId="16D0CA48"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rPr>
      </w:pPr>
      <w:proofErr w:type="spellStart"/>
      <w:r w:rsidRPr="00363225">
        <w:rPr>
          <w:rFonts w:ascii="Times New Roman" w:eastAsia="Times New Roman" w:hAnsi="Times New Roman" w:cs="Times New Roman"/>
          <w:sz w:val="24"/>
          <w:szCs w:val="24"/>
        </w:rPr>
        <w:t>Horloge</w:t>
      </w:r>
      <w:proofErr w:type="spellEnd"/>
      <w:r w:rsidRPr="00363225">
        <w:rPr>
          <w:rFonts w:ascii="Times New Roman" w:eastAsia="Times New Roman" w:hAnsi="Times New Roman" w:cs="Times New Roman"/>
          <w:sz w:val="24"/>
          <w:szCs w:val="24"/>
        </w:rPr>
        <w:t xml:space="preserve"> </w:t>
      </w:r>
      <w:proofErr w:type="spellStart"/>
      <w:r w:rsidRPr="00363225">
        <w:rPr>
          <w:rFonts w:ascii="Times New Roman" w:eastAsia="Times New Roman" w:hAnsi="Times New Roman" w:cs="Times New Roman"/>
          <w:sz w:val="24"/>
          <w:szCs w:val="24"/>
        </w:rPr>
        <w:t>hebdomadaire</w:t>
      </w:r>
      <w:proofErr w:type="spellEnd"/>
      <w:r w:rsidRPr="00363225">
        <w:rPr>
          <w:rFonts w:ascii="Times New Roman" w:eastAsia="Times New Roman" w:hAnsi="Times New Roman" w:cs="Times New Roman"/>
          <w:sz w:val="24"/>
          <w:szCs w:val="24"/>
        </w:rPr>
        <w:t xml:space="preserve"> programmable</w:t>
      </w:r>
    </w:p>
    <w:p w14:paraId="62ECEB52" w14:textId="3C3CF45C" w:rsidR="00403B4F" w:rsidRPr="00363225" w:rsidRDefault="00C01856"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2" w:name="_Hlk162354446"/>
      <w:r w:rsidRPr="00363225">
        <w:rPr>
          <w:rFonts w:ascii="Times New Roman" w:eastAsia="Times New Roman" w:hAnsi="Times New Roman" w:cs="Times New Roman"/>
          <w:sz w:val="24"/>
          <w:szCs w:val="24"/>
          <w:lang w:val="fr-FR"/>
        </w:rPr>
        <w:t>Capteur thermique intelligent assurant une température homogène dans toute la pièce et la fonction de détecteur de présence en ajustant la température de consigne dès lors qu’une absence est détectée (pour plus d’économies d’énergie) et diffuse l’air dans le sens opposé de l’occupant pour éviter les courants d’air.</w:t>
      </w:r>
    </w:p>
    <w:bookmarkEnd w:id="2"/>
    <w:p w14:paraId="360C8759"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Redémarrage automatique après coupure de courant</w:t>
      </w:r>
    </w:p>
    <w:p w14:paraId="19B14404"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Balayage automatique horizontal et vertical (soufflage 3D) favorisant une distribution d'air optimale dans la pièce</w:t>
      </w:r>
    </w:p>
    <w:p w14:paraId="408B0965" w14:textId="77777777"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Activation du mode Puissance permettant d'atteindre rapidement le point de consigne de la pièce</w:t>
      </w:r>
    </w:p>
    <w:p w14:paraId="2103C6EF" w14:textId="77777777" w:rsidR="009C5E35" w:rsidRPr="00363225" w:rsidRDefault="009C5E35" w:rsidP="009C5E35">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bookmarkStart w:id="3" w:name="_Hlk162355315"/>
      <w:r w:rsidRPr="00363225">
        <w:rPr>
          <w:rFonts w:ascii="Times New Roman" w:eastAsia="Times New Roman" w:hAnsi="Times New Roman" w:cs="Times New Roman"/>
          <w:sz w:val="24"/>
          <w:szCs w:val="24"/>
          <w:lang w:val="fr-FR"/>
        </w:rPr>
        <w:t>Fonction de niveau sonore réduit permettant de réduire automatiquement le niveau sonore des groupes extérieures</w:t>
      </w:r>
    </w:p>
    <w:p w14:paraId="1277972A" w14:textId="79BF6729" w:rsidR="00403B4F" w:rsidRPr="00363225" w:rsidRDefault="00403B4F" w:rsidP="00403B4F">
      <w:pPr>
        <w:numPr>
          <w:ilvl w:val="0"/>
          <w:numId w:val="1"/>
        </w:num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 xml:space="preserve">Pilotage à distance sur tablette ou smartphone de base en téléchargeant l'application </w:t>
      </w:r>
      <w:proofErr w:type="spellStart"/>
      <w:r w:rsidRPr="00363225">
        <w:rPr>
          <w:rFonts w:ascii="Times New Roman" w:eastAsia="Times New Roman" w:hAnsi="Times New Roman" w:cs="Times New Roman"/>
          <w:sz w:val="24"/>
          <w:szCs w:val="24"/>
          <w:lang w:val="fr-FR"/>
        </w:rPr>
        <w:t>Onecta</w:t>
      </w:r>
      <w:proofErr w:type="spellEnd"/>
    </w:p>
    <w:bookmarkEnd w:id="3"/>
    <w:p w14:paraId="10EEE3B4" w14:textId="77777777" w:rsidR="00403B4F"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u w:val="single"/>
          <w:lang w:val="fr-FR"/>
        </w:rPr>
        <w:lastRenderedPageBreak/>
        <w:t>Blocage mode "Chaud Seul":</w:t>
      </w:r>
      <w:r w:rsidRPr="00363225">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RE2020 et possiblement d'optimiser ainsi le niveau de Cep du bâtiment.</w:t>
      </w:r>
      <w:r w:rsidRPr="00363225">
        <w:rPr>
          <w:rFonts w:ascii="Times New Roman" w:eastAsia="Times New Roman" w:hAnsi="Times New Roman" w:cs="Times New Roman"/>
          <w:sz w:val="24"/>
          <w:szCs w:val="24"/>
          <w:lang w:val="fr-FR"/>
        </w:rPr>
        <w:br/>
        <w:t>Le blocage du mode chaud devra être justifié par une attestation du fabricant.</w:t>
      </w:r>
      <w:r w:rsidRPr="00363225">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7A221C5" w14:textId="77777777" w:rsidR="00403B4F" w:rsidRPr="00363225" w:rsidRDefault="00403B4F" w:rsidP="00403B4F">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363225">
        <w:rPr>
          <w:rFonts w:ascii="Times New Roman" w:eastAsia="Times New Roman" w:hAnsi="Times New Roman" w:cs="Times New Roman"/>
          <w:b/>
          <w:bCs/>
          <w:color w:val="00A0C6"/>
          <w:sz w:val="36"/>
          <w:szCs w:val="36"/>
          <w:lang w:val="fr-FR"/>
        </w:rPr>
        <w:t>5 - MISE EN ŒUVRE</w:t>
      </w:r>
    </w:p>
    <w:p w14:paraId="1597239A" w14:textId="2C5A669A" w:rsidR="00F622A2" w:rsidRPr="00363225" w:rsidRDefault="00403B4F" w:rsidP="00403B4F">
      <w:pPr>
        <w:spacing w:before="100" w:beforeAutospacing="1" w:after="100" w:afterAutospacing="1" w:line="240" w:lineRule="auto"/>
        <w:rPr>
          <w:rFonts w:ascii="Times New Roman" w:eastAsia="Times New Roman" w:hAnsi="Times New Roman" w:cs="Times New Roman"/>
          <w:sz w:val="24"/>
          <w:szCs w:val="24"/>
          <w:lang w:val="fr-FR"/>
        </w:rPr>
      </w:pPr>
      <w:r w:rsidRPr="00363225">
        <w:rPr>
          <w:rFonts w:ascii="Times New Roman" w:eastAsia="Times New Roman" w:hAnsi="Times New Roman" w:cs="Times New Roman"/>
          <w:sz w:val="24"/>
          <w:szCs w:val="24"/>
          <w:lang w:val="fr-FR"/>
        </w:rPr>
        <w:t>L'installation sera réalisée dans les règles de l'art, selon les préconisations DAIKIN, afin d'engager la garantie du constructeur de 3 ans pièces et 5 ans compresseurs.</w:t>
      </w:r>
    </w:p>
    <w:sectPr w:rsidR="00F622A2" w:rsidRPr="00363225"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E9C71" w14:textId="77777777" w:rsidR="006D3F59" w:rsidRDefault="006D3F59" w:rsidP="00F41FB6">
      <w:pPr>
        <w:spacing w:after="0" w:line="240" w:lineRule="auto"/>
      </w:pPr>
      <w:r>
        <w:separator/>
      </w:r>
    </w:p>
  </w:endnote>
  <w:endnote w:type="continuationSeparator" w:id="0">
    <w:p w14:paraId="37438A42" w14:textId="77777777" w:rsidR="006D3F59" w:rsidRDefault="006D3F59" w:rsidP="00F41F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D4205" w14:textId="77777777" w:rsidR="006D3F59" w:rsidRDefault="006D3F59" w:rsidP="00F41FB6">
      <w:pPr>
        <w:spacing w:after="0" w:line="240" w:lineRule="auto"/>
      </w:pPr>
      <w:r>
        <w:separator/>
      </w:r>
    </w:p>
  </w:footnote>
  <w:footnote w:type="continuationSeparator" w:id="0">
    <w:p w14:paraId="4AAEB990" w14:textId="77777777" w:rsidR="006D3F59" w:rsidRDefault="006D3F59" w:rsidP="00F41F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A75E59"/>
    <w:multiLevelType w:val="multilevel"/>
    <w:tmpl w:val="96F0E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44279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044D"/>
    <w:rsid w:val="00166C4A"/>
    <w:rsid w:val="001A6452"/>
    <w:rsid w:val="00215006"/>
    <w:rsid w:val="00334648"/>
    <w:rsid w:val="00363225"/>
    <w:rsid w:val="00377465"/>
    <w:rsid w:val="00403B4F"/>
    <w:rsid w:val="004C5A08"/>
    <w:rsid w:val="004C7B6B"/>
    <w:rsid w:val="004D7FCF"/>
    <w:rsid w:val="00620AE0"/>
    <w:rsid w:val="006D3F59"/>
    <w:rsid w:val="009C5E35"/>
    <w:rsid w:val="00C01856"/>
    <w:rsid w:val="00C613C1"/>
    <w:rsid w:val="00C9091D"/>
    <w:rsid w:val="00CD3278"/>
    <w:rsid w:val="00F41FB6"/>
    <w:rsid w:val="00F622A2"/>
    <w:rsid w:val="00F804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3508FFE"/>
  <w15:chartTrackingRefBased/>
  <w15:docId w15:val="{91C7593A-6603-4EAA-85C8-8ABD158A5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F8044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F8044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F8044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F8044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8044D"/>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F8044D"/>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F8044D"/>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F8044D"/>
    <w:rPr>
      <w:rFonts w:ascii="Times New Roman" w:eastAsia="Times New Roman" w:hAnsi="Times New Roman" w:cs="Times New Roman"/>
      <w:b/>
      <w:bCs/>
      <w:sz w:val="24"/>
      <w:szCs w:val="24"/>
    </w:rPr>
  </w:style>
  <w:style w:type="paragraph" w:styleId="NormalWeb">
    <w:name w:val="Normal (Web)"/>
    <w:basedOn w:val="Normal"/>
    <w:uiPriority w:val="99"/>
    <w:unhideWhenUsed/>
    <w:rsid w:val="00F8044D"/>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F41FB6"/>
    <w:pPr>
      <w:tabs>
        <w:tab w:val="center" w:pos="4536"/>
        <w:tab w:val="right" w:pos="9072"/>
      </w:tabs>
      <w:spacing w:after="0" w:line="240" w:lineRule="auto"/>
    </w:pPr>
  </w:style>
  <w:style w:type="character" w:customStyle="1" w:styleId="En-tteCar">
    <w:name w:val="En-tête Car"/>
    <w:basedOn w:val="Policepardfaut"/>
    <w:link w:val="En-tte"/>
    <w:uiPriority w:val="99"/>
    <w:rsid w:val="00F41FB6"/>
  </w:style>
  <w:style w:type="paragraph" w:styleId="Pieddepage">
    <w:name w:val="footer"/>
    <w:basedOn w:val="Normal"/>
    <w:link w:val="PieddepageCar"/>
    <w:uiPriority w:val="99"/>
    <w:unhideWhenUsed/>
    <w:rsid w:val="00F41FB6"/>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41F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849534">
      <w:bodyDiv w:val="1"/>
      <w:marLeft w:val="0"/>
      <w:marRight w:val="0"/>
      <w:marTop w:val="0"/>
      <w:marBottom w:val="0"/>
      <w:divBdr>
        <w:top w:val="none" w:sz="0" w:space="0" w:color="auto"/>
        <w:left w:val="none" w:sz="0" w:space="0" w:color="auto"/>
        <w:bottom w:val="none" w:sz="0" w:space="0" w:color="auto"/>
        <w:right w:val="none" w:sz="0" w:space="0" w:color="auto"/>
      </w:divBdr>
    </w:div>
    <w:div w:id="1901204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872</Words>
  <Characters>4974</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13</cp:revision>
  <dcterms:created xsi:type="dcterms:W3CDTF">2019-08-20T06:00:00Z</dcterms:created>
  <dcterms:modified xsi:type="dcterms:W3CDTF">2024-04-09T07:10:00Z</dcterms:modified>
</cp:coreProperties>
</file>